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DA1168" w14:textId="77777777" w:rsidR="00BB464D" w:rsidRPr="00F51763" w:rsidRDefault="00BB464D" w:rsidP="00BB464D">
      <w:pPr>
        <w:spacing w:after="0" w:line="360" w:lineRule="auto"/>
        <w:jc w:val="center"/>
        <w:rPr>
          <w:rFonts w:cs="Calibri"/>
          <w:b/>
          <w:sz w:val="24"/>
          <w:szCs w:val="24"/>
        </w:rPr>
      </w:pPr>
    </w:p>
    <w:p w14:paraId="791F0217" w14:textId="37FC0F0C" w:rsidR="00A63563" w:rsidRPr="00F51763" w:rsidRDefault="00A63563" w:rsidP="00BB464D">
      <w:pPr>
        <w:spacing w:after="0" w:line="360" w:lineRule="auto"/>
        <w:jc w:val="center"/>
        <w:rPr>
          <w:rFonts w:cs="Calibri"/>
          <w:b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 xml:space="preserve">PROCESO </w:t>
      </w:r>
      <w:r w:rsidR="002E0F5A" w:rsidRPr="00F51763">
        <w:rPr>
          <w:rFonts w:cs="Calibri"/>
          <w:b/>
          <w:sz w:val="24"/>
          <w:szCs w:val="24"/>
        </w:rPr>
        <w:t>DE GESTIÓN DE</w:t>
      </w:r>
      <w:r w:rsidR="00B53D0D" w:rsidRPr="00F51763">
        <w:rPr>
          <w:rFonts w:cs="Calibri"/>
          <w:b/>
          <w:sz w:val="24"/>
          <w:szCs w:val="24"/>
        </w:rPr>
        <w:t xml:space="preserve"> FORMACIÓN PROFESIONAL INTEGRAL</w:t>
      </w:r>
    </w:p>
    <w:p w14:paraId="5E3BCBDD" w14:textId="74D77B8F" w:rsidR="00A63563" w:rsidRPr="00F51763" w:rsidRDefault="00A63563" w:rsidP="00BB464D">
      <w:pPr>
        <w:spacing w:after="0" w:line="360" w:lineRule="auto"/>
        <w:jc w:val="center"/>
        <w:rPr>
          <w:rFonts w:cs="Calibri"/>
          <w:b/>
          <w:color w:val="FF0000"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 xml:space="preserve">FORMATO </w:t>
      </w:r>
      <w:r w:rsidR="00B53D0D" w:rsidRPr="00F51763">
        <w:rPr>
          <w:rFonts w:cs="Calibri"/>
          <w:b/>
          <w:sz w:val="24"/>
          <w:szCs w:val="24"/>
        </w:rPr>
        <w:t>GUÍA DE APRENDIZAJE</w:t>
      </w:r>
    </w:p>
    <w:p w14:paraId="26976494" w14:textId="77777777" w:rsidR="00BB464D" w:rsidRPr="00F51763" w:rsidRDefault="00BB464D" w:rsidP="00BB464D">
      <w:pPr>
        <w:spacing w:after="0" w:line="360" w:lineRule="auto"/>
        <w:jc w:val="center"/>
        <w:rPr>
          <w:rFonts w:cs="Calibri"/>
          <w:b/>
          <w:color w:val="FF0000"/>
          <w:sz w:val="24"/>
          <w:szCs w:val="24"/>
        </w:rPr>
      </w:pPr>
    </w:p>
    <w:p w14:paraId="65322F1D" w14:textId="7C144A5F" w:rsidR="00B53D0D" w:rsidRPr="004F78BC" w:rsidRDefault="003605B2" w:rsidP="00033399">
      <w:pPr>
        <w:spacing w:line="360" w:lineRule="auto"/>
        <w:jc w:val="both"/>
        <w:rPr>
          <w:rFonts w:cs="Calibri"/>
          <w:b/>
          <w:sz w:val="24"/>
          <w:szCs w:val="24"/>
          <w:highlight w:val="yellow"/>
        </w:rPr>
      </w:pPr>
      <w:r w:rsidRPr="00F51763">
        <w:rPr>
          <w:rFonts w:cs="Calibri"/>
          <w:b/>
          <w:sz w:val="24"/>
          <w:szCs w:val="24"/>
        </w:rPr>
        <w:t>1</w:t>
      </w:r>
      <w:r w:rsidRPr="007C5A18">
        <w:rPr>
          <w:rFonts w:cs="Calibri"/>
          <w:b/>
          <w:sz w:val="24"/>
          <w:szCs w:val="24"/>
        </w:rPr>
        <w:t xml:space="preserve">. </w:t>
      </w:r>
      <w:r w:rsidR="00B53D0D" w:rsidRPr="007C5A18">
        <w:rPr>
          <w:rFonts w:cs="Calibri"/>
          <w:b/>
          <w:sz w:val="24"/>
          <w:szCs w:val="24"/>
        </w:rPr>
        <w:t>IDENTIFICACIÓN DE LA GUIA DE APRENDIZAJE</w:t>
      </w:r>
      <w:r w:rsidR="004F78BC" w:rsidRPr="007C5A18">
        <w:rPr>
          <w:rFonts w:cs="Calibri"/>
          <w:b/>
          <w:sz w:val="24"/>
          <w:szCs w:val="24"/>
        </w:rPr>
        <w:t>,</w:t>
      </w:r>
    </w:p>
    <w:p w14:paraId="5146533C" w14:textId="60890561" w:rsidR="00B53D0D" w:rsidRPr="001433ED" w:rsidRDefault="00B53D0D" w:rsidP="00877C70">
      <w:pPr>
        <w:pStyle w:val="Prrafodelista"/>
        <w:spacing w:line="360" w:lineRule="auto"/>
        <w:jc w:val="both"/>
        <w:rPr>
          <w:rFonts w:cs="Calibri"/>
          <w:b/>
          <w:bCs/>
          <w:sz w:val="18"/>
          <w:szCs w:val="18"/>
        </w:rPr>
      </w:pPr>
      <w:r w:rsidRPr="001433ED">
        <w:rPr>
          <w:rFonts w:ascii="Calibri" w:hAnsi="Calibri" w:cs="Calibri"/>
          <w:b/>
          <w:bCs/>
          <w:sz w:val="24"/>
          <w:szCs w:val="24"/>
        </w:rPr>
        <w:t>Denominación del Programa de Formación:</w:t>
      </w:r>
      <w:r w:rsidR="007C5A18" w:rsidRPr="001433ED">
        <w:rPr>
          <w:rFonts w:ascii="Calibri" w:hAnsi="Calibri" w:cs="Calibri"/>
          <w:sz w:val="24"/>
          <w:szCs w:val="24"/>
        </w:rPr>
        <w:t xml:space="preserve"> </w:t>
      </w:r>
      <w:r w:rsidR="002628D1" w:rsidRPr="001433ED">
        <w:rPr>
          <w:rFonts w:ascii="Calibri" w:hAnsi="Calibri" w:cs="Calibri"/>
          <w:sz w:val="24"/>
          <w:szCs w:val="24"/>
        </w:rPr>
        <w:t>INSTALACIONES ELÉCTRICAS PARA VIVIENDAS</w:t>
      </w:r>
    </w:p>
    <w:p w14:paraId="11F40DA0" w14:textId="25F1497E" w:rsidR="00B53D0D" w:rsidRPr="002628D1" w:rsidRDefault="00B53D0D" w:rsidP="00877C70">
      <w:pPr>
        <w:pStyle w:val="Prrafodelista"/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1433ED">
        <w:rPr>
          <w:rFonts w:ascii="Calibri" w:hAnsi="Calibri" w:cs="Calibri"/>
          <w:b/>
          <w:bCs/>
          <w:sz w:val="24"/>
          <w:szCs w:val="24"/>
        </w:rPr>
        <w:t>Código del Programa de Formación:</w:t>
      </w:r>
      <w:r w:rsidR="004F78BC" w:rsidRPr="002628D1">
        <w:rPr>
          <w:rFonts w:ascii="Calibri" w:hAnsi="Calibri" w:cs="Calibri"/>
          <w:sz w:val="24"/>
          <w:szCs w:val="24"/>
        </w:rPr>
        <w:t xml:space="preserve"> </w:t>
      </w:r>
      <w:r w:rsidR="002628D1" w:rsidRPr="002628D1">
        <w:rPr>
          <w:rFonts w:ascii="Calibri" w:hAnsi="Calibri" w:cs="Calibri"/>
          <w:b/>
          <w:sz w:val="24"/>
          <w:szCs w:val="24"/>
        </w:rPr>
        <w:t>832235</w:t>
      </w:r>
    </w:p>
    <w:p w14:paraId="5ABB6B05" w14:textId="0A46F7F3" w:rsidR="00B53D0D" w:rsidRPr="001433ED" w:rsidRDefault="00B53D0D" w:rsidP="00877C70">
      <w:pPr>
        <w:pStyle w:val="Prrafodelista"/>
        <w:spacing w:line="360" w:lineRule="auto"/>
        <w:jc w:val="both"/>
        <w:rPr>
          <w:rFonts w:ascii="Calibri" w:hAnsi="Calibri" w:cs="Calibri"/>
          <w:bCs/>
          <w:sz w:val="24"/>
          <w:szCs w:val="24"/>
        </w:rPr>
      </w:pPr>
      <w:r w:rsidRPr="001433ED">
        <w:rPr>
          <w:rFonts w:ascii="Calibri" w:hAnsi="Calibri" w:cs="Calibri"/>
          <w:b/>
          <w:bCs/>
          <w:sz w:val="24"/>
          <w:szCs w:val="24"/>
        </w:rPr>
        <w:t xml:space="preserve">Nombre del Proyecto </w:t>
      </w:r>
      <w:r w:rsidR="00E54187" w:rsidRPr="001433ED">
        <w:rPr>
          <w:rFonts w:ascii="Calibri" w:hAnsi="Calibri" w:cs="Calibri"/>
          <w:b/>
          <w:bCs/>
          <w:sz w:val="24"/>
          <w:szCs w:val="24"/>
        </w:rPr>
        <w:t xml:space="preserve">Formativo </w:t>
      </w:r>
      <w:r w:rsidR="24891A0C" w:rsidRPr="001433ED">
        <w:rPr>
          <w:rFonts w:ascii="Calibri" w:hAnsi="Calibri" w:cs="Calibri"/>
          <w:b/>
          <w:bCs/>
          <w:sz w:val="24"/>
          <w:szCs w:val="24"/>
        </w:rPr>
        <w:t>(si</w:t>
      </w:r>
      <w:r w:rsidRPr="001433ED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F51763" w:rsidRPr="001433ED">
        <w:rPr>
          <w:rFonts w:ascii="Calibri" w:hAnsi="Calibri" w:cs="Calibri"/>
          <w:b/>
          <w:bCs/>
          <w:sz w:val="24"/>
          <w:szCs w:val="24"/>
        </w:rPr>
        <w:t>aplica</w:t>
      </w:r>
      <w:r w:rsidRPr="001433ED">
        <w:rPr>
          <w:rFonts w:ascii="Calibri" w:hAnsi="Calibri" w:cs="Calibri"/>
          <w:b/>
          <w:bCs/>
          <w:sz w:val="24"/>
          <w:szCs w:val="24"/>
        </w:rPr>
        <w:t>)</w:t>
      </w:r>
      <w:r w:rsidR="00F51763" w:rsidRPr="001433ED">
        <w:rPr>
          <w:rFonts w:ascii="Calibri" w:hAnsi="Calibri" w:cs="Calibri"/>
          <w:b/>
          <w:bCs/>
          <w:sz w:val="24"/>
          <w:szCs w:val="24"/>
        </w:rPr>
        <w:t>:</w:t>
      </w:r>
      <w:r w:rsidR="002628D1" w:rsidRPr="001433ED">
        <w:rPr>
          <w:rFonts w:ascii="Calibri" w:hAnsi="Calibri" w:cs="Calibri"/>
          <w:b/>
          <w:sz w:val="24"/>
          <w:szCs w:val="24"/>
        </w:rPr>
        <w:t xml:space="preserve"> </w:t>
      </w:r>
      <w:r w:rsidR="002628D1" w:rsidRPr="001433ED">
        <w:rPr>
          <w:rFonts w:ascii="Calibri" w:hAnsi="Calibri" w:cs="Calibri"/>
          <w:bCs/>
          <w:sz w:val="24"/>
          <w:szCs w:val="24"/>
        </w:rPr>
        <w:t xml:space="preserve">OP_INSTALACION Y VERIFICACION DE REDES ELECTRICAS INTERNAS EN UNA VIVIENDA UNIFAMILIAR </w:t>
      </w:r>
    </w:p>
    <w:p w14:paraId="63058BFC" w14:textId="085BF384" w:rsidR="00B53D0D" w:rsidRPr="002628D1" w:rsidRDefault="00B53D0D" w:rsidP="00877C70">
      <w:pPr>
        <w:pStyle w:val="Prrafodelista"/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1433ED">
        <w:rPr>
          <w:rFonts w:ascii="Calibri" w:hAnsi="Calibri" w:cs="Calibri"/>
          <w:b/>
          <w:bCs/>
          <w:sz w:val="24"/>
          <w:szCs w:val="24"/>
        </w:rPr>
        <w:t xml:space="preserve">Fase del Proyecto </w:t>
      </w:r>
      <w:r w:rsidR="7A59C7AB" w:rsidRPr="001433ED">
        <w:rPr>
          <w:rFonts w:ascii="Calibri" w:hAnsi="Calibri" w:cs="Calibri"/>
          <w:b/>
          <w:bCs/>
          <w:sz w:val="24"/>
          <w:szCs w:val="24"/>
        </w:rPr>
        <w:t>(si</w:t>
      </w:r>
      <w:r w:rsidRPr="001433ED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F51763" w:rsidRPr="001433ED">
        <w:rPr>
          <w:rFonts w:ascii="Calibri" w:hAnsi="Calibri" w:cs="Calibri"/>
          <w:b/>
          <w:bCs/>
          <w:sz w:val="24"/>
          <w:szCs w:val="24"/>
        </w:rPr>
        <w:t>aplica</w:t>
      </w:r>
      <w:r w:rsidRPr="001433ED">
        <w:rPr>
          <w:rFonts w:ascii="Calibri" w:hAnsi="Calibri" w:cs="Calibri"/>
          <w:b/>
          <w:bCs/>
          <w:sz w:val="24"/>
          <w:szCs w:val="24"/>
          <w:highlight w:val="yellow"/>
        </w:rPr>
        <w:t>)</w:t>
      </w:r>
      <w:r w:rsidR="00F51763" w:rsidRPr="001433ED">
        <w:rPr>
          <w:rFonts w:ascii="Calibri" w:hAnsi="Calibri" w:cs="Calibri"/>
          <w:b/>
          <w:bCs/>
          <w:sz w:val="24"/>
          <w:szCs w:val="24"/>
          <w:highlight w:val="yellow"/>
        </w:rPr>
        <w:t>:</w:t>
      </w:r>
      <w:r w:rsidR="002628D1" w:rsidRPr="002C2991">
        <w:rPr>
          <w:rFonts w:ascii="Calibri" w:hAnsi="Calibri" w:cs="Calibri"/>
          <w:sz w:val="24"/>
          <w:szCs w:val="24"/>
          <w:highlight w:val="yellow"/>
        </w:rPr>
        <w:t xml:space="preserve"> </w:t>
      </w:r>
      <w:r w:rsidR="002628D1" w:rsidRPr="001433ED">
        <w:rPr>
          <w:rFonts w:ascii="Calibri" w:hAnsi="Calibri" w:cs="Calibri"/>
          <w:bCs/>
          <w:sz w:val="24"/>
          <w:szCs w:val="24"/>
          <w:highlight w:val="yellow"/>
        </w:rPr>
        <w:t>ANALISIS, PLANEACION, EJECUCION Y EVALUACION</w:t>
      </w:r>
      <w:r w:rsidR="002628D1" w:rsidRPr="001433ED">
        <w:rPr>
          <w:rFonts w:ascii="Calibri" w:hAnsi="Calibri" w:cs="Calibri"/>
          <w:bCs/>
          <w:sz w:val="24"/>
          <w:szCs w:val="24"/>
        </w:rPr>
        <w:t>.</w:t>
      </w:r>
      <w:r w:rsidR="002628D1" w:rsidRPr="002628D1">
        <w:rPr>
          <w:rFonts w:ascii="Calibri" w:hAnsi="Calibri" w:cs="Calibri"/>
          <w:sz w:val="24"/>
          <w:szCs w:val="24"/>
        </w:rPr>
        <w:t xml:space="preserve"> </w:t>
      </w:r>
    </w:p>
    <w:p w14:paraId="0AC4451B" w14:textId="6ABA1D6C" w:rsidR="002628D1" w:rsidRPr="002628D1" w:rsidRDefault="00B53D0D" w:rsidP="00877C70">
      <w:pPr>
        <w:pStyle w:val="Prrafodelista"/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1433ED">
        <w:rPr>
          <w:rFonts w:ascii="Calibri" w:hAnsi="Calibri" w:cs="Calibri"/>
          <w:b/>
          <w:bCs/>
          <w:sz w:val="24"/>
          <w:szCs w:val="24"/>
        </w:rPr>
        <w:t>Actividad de Proyecto</w:t>
      </w:r>
      <w:r w:rsidR="00E54187" w:rsidRPr="001433ED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5A7EFF2D" w:rsidRPr="001433ED">
        <w:rPr>
          <w:rFonts w:ascii="Calibri" w:hAnsi="Calibri" w:cs="Calibri"/>
          <w:b/>
          <w:bCs/>
          <w:sz w:val="24"/>
          <w:szCs w:val="24"/>
        </w:rPr>
        <w:t>Formativo (</w:t>
      </w:r>
      <w:r w:rsidRPr="001433ED">
        <w:rPr>
          <w:rFonts w:ascii="Calibri" w:hAnsi="Calibri" w:cs="Calibri"/>
          <w:b/>
          <w:bCs/>
          <w:sz w:val="24"/>
          <w:szCs w:val="24"/>
        </w:rPr>
        <w:t xml:space="preserve">si </w:t>
      </w:r>
      <w:r w:rsidR="00F51763" w:rsidRPr="001433ED">
        <w:rPr>
          <w:rFonts w:ascii="Calibri" w:hAnsi="Calibri" w:cs="Calibri"/>
          <w:b/>
          <w:bCs/>
          <w:sz w:val="24"/>
          <w:szCs w:val="24"/>
        </w:rPr>
        <w:t>aplica</w:t>
      </w:r>
      <w:r w:rsidRPr="001433ED">
        <w:rPr>
          <w:rFonts w:ascii="Calibri" w:hAnsi="Calibri" w:cs="Calibri"/>
          <w:b/>
          <w:bCs/>
          <w:sz w:val="24"/>
          <w:szCs w:val="24"/>
        </w:rPr>
        <w:t>)</w:t>
      </w:r>
      <w:r w:rsidR="00F51763" w:rsidRPr="001433ED">
        <w:rPr>
          <w:rFonts w:ascii="Calibri" w:hAnsi="Calibri" w:cs="Calibri"/>
          <w:b/>
          <w:bCs/>
          <w:sz w:val="24"/>
          <w:szCs w:val="24"/>
        </w:rPr>
        <w:t>:</w:t>
      </w:r>
      <w:r w:rsidR="002628D1" w:rsidRPr="002628D1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="002628D1" w:rsidRPr="001433ED">
        <w:rPr>
          <w:rFonts w:ascii="Calibri" w:hAnsi="Calibri" w:cs="Calibri"/>
          <w:bCs/>
          <w:sz w:val="24"/>
          <w:szCs w:val="24"/>
        </w:rPr>
        <w:t>Conseptualizar</w:t>
      </w:r>
      <w:proofErr w:type="spellEnd"/>
      <w:r w:rsidR="002628D1" w:rsidRPr="001433ED">
        <w:rPr>
          <w:rFonts w:ascii="Calibri" w:hAnsi="Calibri" w:cs="Calibri"/>
          <w:bCs/>
          <w:sz w:val="24"/>
          <w:szCs w:val="24"/>
        </w:rPr>
        <w:t xml:space="preserve"> sobre las variables SST </w:t>
      </w:r>
      <w:proofErr w:type="spellStart"/>
      <w:r w:rsidR="002628D1" w:rsidRPr="001433ED">
        <w:rPr>
          <w:rFonts w:ascii="Calibri" w:hAnsi="Calibri" w:cs="Calibri"/>
          <w:bCs/>
          <w:sz w:val="24"/>
          <w:szCs w:val="24"/>
        </w:rPr>
        <w:t>electricas</w:t>
      </w:r>
      <w:proofErr w:type="spellEnd"/>
      <w:r w:rsidR="002628D1" w:rsidRPr="001433ED">
        <w:rPr>
          <w:rFonts w:ascii="Calibri" w:hAnsi="Calibri" w:cs="Calibri"/>
          <w:bCs/>
          <w:sz w:val="24"/>
          <w:szCs w:val="24"/>
        </w:rPr>
        <w:t xml:space="preserve">, su </w:t>
      </w:r>
      <w:proofErr w:type="spellStart"/>
      <w:r w:rsidR="002628D1" w:rsidRPr="001433ED">
        <w:rPr>
          <w:rFonts w:ascii="Calibri" w:hAnsi="Calibri" w:cs="Calibri"/>
          <w:bCs/>
          <w:sz w:val="24"/>
          <w:szCs w:val="24"/>
        </w:rPr>
        <w:t>identificacion</w:t>
      </w:r>
      <w:proofErr w:type="spellEnd"/>
      <w:r w:rsidR="002628D1" w:rsidRPr="001433ED">
        <w:rPr>
          <w:rFonts w:ascii="Calibri" w:hAnsi="Calibri" w:cs="Calibri"/>
          <w:bCs/>
          <w:sz w:val="24"/>
          <w:szCs w:val="24"/>
        </w:rPr>
        <w:t xml:space="preserve"> e interpretación medición de planos eléctricos para viviendas.</w:t>
      </w:r>
      <w:r w:rsidR="002628D1" w:rsidRPr="002628D1">
        <w:rPr>
          <w:rFonts w:ascii="Calibri" w:hAnsi="Calibri" w:cs="Calibri"/>
          <w:sz w:val="24"/>
          <w:szCs w:val="24"/>
        </w:rPr>
        <w:t xml:space="preserve"> </w:t>
      </w:r>
    </w:p>
    <w:p w14:paraId="4F17E305" w14:textId="77777777" w:rsidR="002C2991" w:rsidRPr="002C2991" w:rsidRDefault="00B53D0D" w:rsidP="00877C70">
      <w:pPr>
        <w:pStyle w:val="Prrafodelista"/>
        <w:spacing w:line="360" w:lineRule="auto"/>
        <w:jc w:val="both"/>
        <w:rPr>
          <w:rFonts w:ascii="Calibri" w:hAnsi="Calibri" w:cs="Calibri"/>
          <w:b/>
          <w:sz w:val="24"/>
          <w:szCs w:val="24"/>
        </w:rPr>
      </w:pPr>
      <w:r w:rsidRPr="00877C70">
        <w:rPr>
          <w:rFonts w:ascii="Calibri" w:hAnsi="Calibri" w:cs="Calibri"/>
          <w:b/>
          <w:bCs/>
          <w:sz w:val="24"/>
          <w:szCs w:val="24"/>
        </w:rPr>
        <w:t>Competencia</w:t>
      </w:r>
      <w:r w:rsidR="00F51763" w:rsidRPr="00877C70">
        <w:rPr>
          <w:rFonts w:ascii="Calibri" w:hAnsi="Calibri" w:cs="Calibri"/>
          <w:b/>
          <w:bCs/>
          <w:sz w:val="24"/>
          <w:szCs w:val="24"/>
        </w:rPr>
        <w:t>:</w:t>
      </w:r>
      <w:r w:rsidR="002628D1" w:rsidRPr="002C2991">
        <w:rPr>
          <w:rFonts w:ascii="Calibri" w:hAnsi="Calibri" w:cs="Calibri"/>
          <w:sz w:val="24"/>
          <w:szCs w:val="24"/>
        </w:rPr>
        <w:t xml:space="preserve"> </w:t>
      </w:r>
      <w:r w:rsidR="002C2991" w:rsidRPr="001433ED">
        <w:rPr>
          <w:rFonts w:ascii="Calibri" w:hAnsi="Calibri" w:cs="Calibri"/>
          <w:bCs/>
        </w:rPr>
        <w:t>FOMENTAR PRÁCTICAS SEGURAS Y SALUDABLES EN LOS AMBIENTES DE TRABAJO.</w:t>
      </w:r>
    </w:p>
    <w:p w14:paraId="54219702" w14:textId="77777777" w:rsidR="001433ED" w:rsidRDefault="00B53D0D" w:rsidP="00877C70">
      <w:pPr>
        <w:pStyle w:val="Prrafodelista"/>
        <w:spacing w:line="360" w:lineRule="auto"/>
        <w:jc w:val="both"/>
        <w:rPr>
          <w:rFonts w:ascii="Google Sans Text" w:eastAsia="Times New Roman" w:hAnsi="Google Sans Text"/>
          <w:color w:val="C7C7C7"/>
          <w:sz w:val="21"/>
          <w:szCs w:val="21"/>
          <w:lang w:eastAsia="es-CO"/>
        </w:rPr>
      </w:pPr>
      <w:r w:rsidRPr="00877C70">
        <w:rPr>
          <w:rFonts w:ascii="Calibri" w:hAnsi="Calibri" w:cs="Calibri"/>
          <w:b/>
          <w:bCs/>
          <w:sz w:val="24"/>
          <w:szCs w:val="24"/>
        </w:rPr>
        <w:t>Resultados de Aprendizaje:</w:t>
      </w:r>
      <w:r w:rsidR="00DE6C0E" w:rsidRPr="002C2991">
        <w:rPr>
          <w:rFonts w:ascii="Google Sans Text" w:eastAsia="Times New Roman" w:hAnsi="Google Sans Text"/>
          <w:color w:val="C7C7C7"/>
          <w:sz w:val="21"/>
          <w:szCs w:val="21"/>
          <w:lang w:eastAsia="es-CO"/>
        </w:rPr>
        <w:t xml:space="preserve"> </w:t>
      </w:r>
    </w:p>
    <w:p w14:paraId="5A8D2ADF" w14:textId="445A37F5" w:rsidR="002C2991" w:rsidRPr="001433ED" w:rsidRDefault="002C2991">
      <w:pPr>
        <w:pStyle w:val="Prrafodelista"/>
        <w:numPr>
          <w:ilvl w:val="0"/>
          <w:numId w:val="16"/>
        </w:numPr>
        <w:spacing w:line="360" w:lineRule="auto"/>
        <w:jc w:val="both"/>
        <w:rPr>
          <w:rFonts w:ascii="Calibri" w:hAnsi="Calibri" w:cs="Calibri"/>
          <w:bCs/>
          <w:sz w:val="24"/>
          <w:szCs w:val="24"/>
        </w:rPr>
      </w:pPr>
      <w:r w:rsidRPr="001433ED">
        <w:rPr>
          <w:rFonts w:ascii="Calibri" w:hAnsi="Calibri" w:cs="Calibri"/>
          <w:bCs/>
          <w:sz w:val="24"/>
          <w:szCs w:val="24"/>
        </w:rPr>
        <w:t xml:space="preserve">RA </w:t>
      </w:r>
      <w:proofErr w:type="gramStart"/>
      <w:r w:rsidRPr="001433ED">
        <w:rPr>
          <w:rFonts w:ascii="Calibri" w:hAnsi="Calibri" w:cs="Calibri"/>
          <w:bCs/>
          <w:sz w:val="24"/>
          <w:szCs w:val="24"/>
        </w:rPr>
        <w:t>1.DETERMINAR</w:t>
      </w:r>
      <w:proofErr w:type="gramEnd"/>
      <w:r w:rsidRPr="001433ED">
        <w:rPr>
          <w:rFonts w:ascii="Calibri" w:hAnsi="Calibri" w:cs="Calibri"/>
          <w:bCs/>
          <w:sz w:val="24"/>
          <w:szCs w:val="24"/>
        </w:rPr>
        <w:t xml:space="preserve"> LAS ESPECIFICACIONES Y DESCRIPCIÓN DE LOS ELEMENTOS REQUERIDOS PARA LA INSTALACIÓN ELÉCTRICA DOMICILIARIA DE ACUERDO CON LO INDICADO EN LA ORDEN DE TRABAJO, NORMAS Y PROCEDIMIENTOS ESTABLECIDOS.</w:t>
      </w:r>
    </w:p>
    <w:p w14:paraId="389220BF" w14:textId="18799FFB" w:rsidR="002C2991" w:rsidRPr="001433ED" w:rsidRDefault="001953B1">
      <w:pPr>
        <w:pStyle w:val="Prrafodelista"/>
        <w:numPr>
          <w:ilvl w:val="0"/>
          <w:numId w:val="16"/>
        </w:numPr>
        <w:spacing w:line="360" w:lineRule="auto"/>
        <w:jc w:val="both"/>
        <w:rPr>
          <w:rFonts w:ascii="Calibri" w:hAnsi="Calibri" w:cs="Calibri"/>
          <w:bCs/>
          <w:sz w:val="24"/>
          <w:szCs w:val="24"/>
        </w:rPr>
      </w:pPr>
      <w:r w:rsidRPr="001433ED">
        <w:rPr>
          <w:rFonts w:ascii="Calibri" w:hAnsi="Calibri" w:cs="Calibri"/>
          <w:bCs/>
          <w:sz w:val="24"/>
          <w:szCs w:val="24"/>
        </w:rPr>
        <w:t xml:space="preserve">RA </w:t>
      </w:r>
      <w:proofErr w:type="gramStart"/>
      <w:r w:rsidRPr="001433ED">
        <w:rPr>
          <w:rFonts w:ascii="Calibri" w:hAnsi="Calibri" w:cs="Calibri"/>
          <w:bCs/>
          <w:sz w:val="24"/>
          <w:szCs w:val="24"/>
        </w:rPr>
        <w:t>2:MANTENER</w:t>
      </w:r>
      <w:proofErr w:type="gramEnd"/>
      <w:r w:rsidRPr="001433ED">
        <w:rPr>
          <w:rFonts w:ascii="Calibri" w:hAnsi="Calibri" w:cs="Calibri"/>
          <w:bCs/>
          <w:sz w:val="24"/>
          <w:szCs w:val="24"/>
        </w:rPr>
        <w:t xml:space="preserve"> EN CONDICIONES DE HIGIENE Y SEGURIDAD EL PUESTO DE TRABAJO A SU CARGO DE ACUERDO CON EL REGLAMENTO DE LA EMPRESA Y LA NORMATIVIDAD VIGENTE.</w:t>
      </w:r>
    </w:p>
    <w:p w14:paraId="1A3EC8C3" w14:textId="1088F431" w:rsidR="001953B1" w:rsidRPr="001433ED" w:rsidRDefault="001953B1">
      <w:pPr>
        <w:pStyle w:val="Prrafodelista"/>
        <w:numPr>
          <w:ilvl w:val="0"/>
          <w:numId w:val="16"/>
        </w:numPr>
        <w:spacing w:line="360" w:lineRule="auto"/>
        <w:jc w:val="both"/>
        <w:rPr>
          <w:rFonts w:ascii="Calibri" w:hAnsi="Calibri" w:cs="Calibri"/>
          <w:bCs/>
          <w:sz w:val="24"/>
          <w:szCs w:val="24"/>
        </w:rPr>
      </w:pPr>
      <w:r w:rsidRPr="001433ED">
        <w:rPr>
          <w:rFonts w:ascii="Calibri" w:hAnsi="Calibri" w:cs="Calibri"/>
          <w:bCs/>
          <w:sz w:val="24"/>
          <w:szCs w:val="24"/>
        </w:rPr>
        <w:t xml:space="preserve">RA </w:t>
      </w:r>
      <w:proofErr w:type="gramStart"/>
      <w:r w:rsidRPr="001433ED">
        <w:rPr>
          <w:rFonts w:ascii="Calibri" w:hAnsi="Calibri" w:cs="Calibri"/>
          <w:bCs/>
          <w:sz w:val="24"/>
          <w:szCs w:val="24"/>
        </w:rPr>
        <w:t>3:VERIFICAR</w:t>
      </w:r>
      <w:proofErr w:type="gramEnd"/>
      <w:r w:rsidRPr="001433ED">
        <w:rPr>
          <w:rFonts w:ascii="Calibri" w:hAnsi="Calibri" w:cs="Calibri"/>
          <w:bCs/>
          <w:sz w:val="24"/>
          <w:szCs w:val="24"/>
        </w:rPr>
        <w:t xml:space="preserve"> EL ESTADO DE FUNCIONAMIENTO Y LA CALIDAD DE LOS MATERIALES, HERRAMIENTAS Y EQUIPOS A SU CARGO DE ACUERDO CON PROCEDIMIENTOS, MANUALES DE FABRICACIÓN Y ÓRDENES DE TRABAJO.</w:t>
      </w:r>
    </w:p>
    <w:p w14:paraId="0FE37A80" w14:textId="02E8E8FE" w:rsidR="001953B1" w:rsidRPr="001433ED" w:rsidRDefault="001953B1">
      <w:pPr>
        <w:pStyle w:val="Prrafodelista"/>
        <w:numPr>
          <w:ilvl w:val="0"/>
          <w:numId w:val="16"/>
        </w:numPr>
        <w:spacing w:line="360" w:lineRule="auto"/>
        <w:jc w:val="both"/>
        <w:rPr>
          <w:rFonts w:ascii="Calibri" w:hAnsi="Calibri" w:cs="Calibri"/>
          <w:bCs/>
          <w:sz w:val="24"/>
          <w:szCs w:val="24"/>
        </w:rPr>
      </w:pPr>
      <w:r w:rsidRPr="001433ED">
        <w:rPr>
          <w:rFonts w:ascii="Calibri" w:hAnsi="Calibri" w:cs="Calibri"/>
          <w:bCs/>
          <w:sz w:val="24"/>
          <w:szCs w:val="24"/>
        </w:rPr>
        <w:t>RA</w:t>
      </w:r>
      <w:proofErr w:type="gramStart"/>
      <w:r w:rsidRPr="001433ED">
        <w:rPr>
          <w:rFonts w:ascii="Calibri" w:hAnsi="Calibri" w:cs="Calibri"/>
          <w:bCs/>
          <w:sz w:val="24"/>
          <w:szCs w:val="24"/>
        </w:rPr>
        <w:t>4:UTILIZAR</w:t>
      </w:r>
      <w:proofErr w:type="gramEnd"/>
      <w:r w:rsidRPr="001433ED">
        <w:rPr>
          <w:rFonts w:ascii="Calibri" w:hAnsi="Calibri" w:cs="Calibri"/>
          <w:bCs/>
          <w:sz w:val="24"/>
          <w:szCs w:val="24"/>
        </w:rPr>
        <w:t xml:space="preserve"> LOS ELEMENTOS DE PROTECCIÓN PERSONAL PERTINENTES A SU FUNCIÓN Y ACTIVIDAD REALIZADA, DE ACUERDO CON EL REGLAMENTO VIGENTE.</w:t>
      </w:r>
    </w:p>
    <w:p w14:paraId="497565E9" w14:textId="77777777" w:rsidR="002C2991" w:rsidRPr="002C2991" w:rsidRDefault="002C2991" w:rsidP="002C2991">
      <w:pPr>
        <w:pStyle w:val="Prrafodelista"/>
        <w:spacing w:line="360" w:lineRule="auto"/>
        <w:jc w:val="both"/>
        <w:rPr>
          <w:rFonts w:ascii="Calibri" w:hAnsi="Calibri" w:cs="Calibri"/>
          <w:b/>
          <w:sz w:val="24"/>
          <w:szCs w:val="24"/>
        </w:rPr>
      </w:pPr>
    </w:p>
    <w:p w14:paraId="48403158" w14:textId="77777777" w:rsidR="002C2991" w:rsidRPr="002C2991" w:rsidRDefault="002C2991" w:rsidP="002C2991">
      <w:pPr>
        <w:pStyle w:val="Prrafodelista"/>
        <w:spacing w:line="360" w:lineRule="auto"/>
        <w:jc w:val="both"/>
        <w:rPr>
          <w:rFonts w:ascii="Calibri" w:hAnsi="Calibri" w:cs="Calibri"/>
          <w:b/>
          <w:sz w:val="24"/>
          <w:szCs w:val="24"/>
        </w:rPr>
      </w:pPr>
    </w:p>
    <w:p w14:paraId="00DD9A1B" w14:textId="77777777" w:rsidR="002C2991" w:rsidRPr="002C2991" w:rsidRDefault="002C2991" w:rsidP="002C2991">
      <w:pPr>
        <w:pStyle w:val="Prrafodelista"/>
        <w:spacing w:line="360" w:lineRule="auto"/>
        <w:jc w:val="both"/>
        <w:rPr>
          <w:rFonts w:ascii="Calibri" w:hAnsi="Calibri" w:cs="Calibri"/>
          <w:b/>
          <w:sz w:val="24"/>
          <w:szCs w:val="24"/>
        </w:rPr>
      </w:pPr>
    </w:p>
    <w:p w14:paraId="2F477666" w14:textId="1FE9D61B" w:rsidR="00F51763" w:rsidRPr="00DE6C0E" w:rsidRDefault="00B53D0D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DE6C0E">
        <w:rPr>
          <w:rFonts w:ascii="Calibri" w:hAnsi="Calibri" w:cs="Calibri"/>
          <w:sz w:val="24"/>
          <w:szCs w:val="24"/>
        </w:rPr>
        <w:lastRenderedPageBreak/>
        <w:t>Duración de la Guía</w:t>
      </w:r>
      <w:r w:rsidR="005E2F69" w:rsidRPr="00DE6C0E">
        <w:rPr>
          <w:rFonts w:ascii="Calibri" w:hAnsi="Calibri" w:cs="Calibri"/>
          <w:sz w:val="24"/>
          <w:szCs w:val="24"/>
        </w:rPr>
        <w:t xml:space="preserve"> de Aprendizaje</w:t>
      </w:r>
      <w:r w:rsidR="00F51763" w:rsidRPr="00DE6C0E">
        <w:rPr>
          <w:rFonts w:ascii="Calibri" w:hAnsi="Calibri" w:cs="Calibri"/>
          <w:sz w:val="24"/>
          <w:szCs w:val="24"/>
        </w:rPr>
        <w:t xml:space="preserve"> (horas):</w:t>
      </w:r>
      <w:r w:rsidR="00DE6C0E" w:rsidRPr="00DE6C0E">
        <w:rPr>
          <w:rFonts w:ascii="Calibri" w:hAnsi="Calibri" w:cs="Calibri"/>
          <w:sz w:val="24"/>
          <w:szCs w:val="24"/>
        </w:rPr>
        <w:t xml:space="preserve">  </w:t>
      </w:r>
      <w:r w:rsidR="001953B1">
        <w:rPr>
          <w:rFonts w:ascii="Calibri" w:hAnsi="Calibri" w:cs="Calibri"/>
          <w:b/>
          <w:sz w:val="24"/>
          <w:szCs w:val="24"/>
        </w:rPr>
        <w:t>40</w:t>
      </w:r>
      <w:r w:rsidR="004F78BC" w:rsidRPr="00DE6C0E">
        <w:rPr>
          <w:rFonts w:ascii="Calibri" w:hAnsi="Calibri" w:cs="Calibri"/>
          <w:b/>
          <w:sz w:val="24"/>
          <w:szCs w:val="24"/>
        </w:rPr>
        <w:t xml:space="preserve"> HORAS</w:t>
      </w:r>
      <w:r w:rsidR="00DE6C0E">
        <w:rPr>
          <w:rFonts w:ascii="Calibri" w:hAnsi="Calibri" w:cs="Calibri"/>
          <w:b/>
          <w:sz w:val="24"/>
          <w:szCs w:val="24"/>
        </w:rPr>
        <w:t>.</w:t>
      </w:r>
    </w:p>
    <w:p w14:paraId="6395F881" w14:textId="0CF25195" w:rsidR="00B53D0D" w:rsidRDefault="00B53D0D" w:rsidP="009448E8">
      <w:pPr>
        <w:spacing w:after="0" w:line="240" w:lineRule="auto"/>
        <w:rPr>
          <w:rFonts w:cs="Calibri"/>
          <w:b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>2. PRESENTACIÓN</w:t>
      </w:r>
    </w:p>
    <w:p w14:paraId="1DA46D31" w14:textId="77777777" w:rsidR="00CE69A9" w:rsidRPr="009448E8" w:rsidRDefault="00CE69A9" w:rsidP="009448E8">
      <w:pPr>
        <w:spacing w:after="0" w:line="240" w:lineRule="auto"/>
        <w:rPr>
          <w:rFonts w:eastAsiaTheme="minorHAnsi" w:cs="Calibri"/>
          <w:sz w:val="24"/>
          <w:szCs w:val="24"/>
        </w:rPr>
      </w:pPr>
    </w:p>
    <w:p w14:paraId="30C81A92" w14:textId="77777777" w:rsidR="00603998" w:rsidRDefault="00603998" w:rsidP="00033399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cs="Calibri"/>
          <w:bCs/>
          <w:sz w:val="24"/>
          <w:szCs w:val="24"/>
        </w:rPr>
      </w:pPr>
      <w:r w:rsidRPr="00603998">
        <w:rPr>
          <w:rFonts w:cs="Calibri"/>
          <w:bCs/>
          <w:sz w:val="24"/>
          <w:szCs w:val="24"/>
        </w:rPr>
        <w:t xml:space="preserve">La presente guía de aprendizaje tiene como propósito fundamental brindar al aprendiz las herramientas necesarias para identificar, evaluar y mitigar los riesgos presentes en los entornos de trabajo, específicamente en el ámbito de las instalaciones eléctricas. A través de un recorrido pedagógico que abarca desde la </w:t>
      </w:r>
      <w:r w:rsidRPr="00603998">
        <w:rPr>
          <w:rFonts w:cs="Calibri"/>
          <w:b/>
          <w:bCs/>
          <w:sz w:val="24"/>
          <w:szCs w:val="24"/>
        </w:rPr>
        <w:t>concienciación</w:t>
      </w:r>
      <w:r w:rsidRPr="00603998">
        <w:rPr>
          <w:rFonts w:cs="Calibri"/>
          <w:bCs/>
          <w:sz w:val="24"/>
          <w:szCs w:val="24"/>
        </w:rPr>
        <w:t xml:space="preserve"> sobre el valor de la vida y la salud, pasando por la </w:t>
      </w:r>
      <w:r w:rsidRPr="00603998">
        <w:rPr>
          <w:rFonts w:cs="Calibri"/>
          <w:b/>
          <w:bCs/>
          <w:sz w:val="24"/>
          <w:szCs w:val="24"/>
        </w:rPr>
        <w:t>conceptualización</w:t>
      </w:r>
      <w:r w:rsidRPr="00603998">
        <w:rPr>
          <w:rFonts w:cs="Calibri"/>
          <w:bCs/>
          <w:sz w:val="24"/>
          <w:szCs w:val="24"/>
        </w:rPr>
        <w:t xml:space="preserve"> de la normativa vigente (RETIE y Salud Ocupacional), hasta la </w:t>
      </w:r>
      <w:r w:rsidRPr="00603998">
        <w:rPr>
          <w:rFonts w:cs="Calibri"/>
          <w:b/>
          <w:bCs/>
          <w:sz w:val="24"/>
          <w:szCs w:val="24"/>
        </w:rPr>
        <w:t>contextualización</w:t>
      </w:r>
      <w:r w:rsidRPr="00603998">
        <w:rPr>
          <w:rFonts w:cs="Calibri"/>
          <w:bCs/>
          <w:sz w:val="24"/>
          <w:szCs w:val="24"/>
        </w:rPr>
        <w:t xml:space="preserve"> en escenarios reales de ejecución técnica, el aprendiz desarrollará la capacidad de operar de forma segura, protegiendo su integridad y la de su equipo.</w:t>
      </w:r>
    </w:p>
    <w:p w14:paraId="0C7A2821" w14:textId="77777777" w:rsidR="00603998" w:rsidRDefault="00603998" w:rsidP="00033399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cs="Calibri"/>
          <w:bCs/>
          <w:sz w:val="24"/>
          <w:szCs w:val="24"/>
        </w:rPr>
      </w:pPr>
    </w:p>
    <w:p w14:paraId="05E7627C" w14:textId="07B02B4F" w:rsidR="00B53D0D" w:rsidRPr="00F51763" w:rsidRDefault="00B53D0D" w:rsidP="00033399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cs="Calibri"/>
          <w:b/>
          <w:sz w:val="24"/>
          <w:szCs w:val="24"/>
          <w:lang w:val="es-MX"/>
        </w:rPr>
      </w:pPr>
      <w:r w:rsidRPr="00F51763">
        <w:rPr>
          <w:rFonts w:cs="Calibri"/>
          <w:b/>
          <w:sz w:val="24"/>
          <w:szCs w:val="24"/>
          <w:lang w:val="es-MX"/>
        </w:rPr>
        <w:t>3.  FORMULACIÓN DE LAS ACTIVIDADES DE APRENDIZAJE</w:t>
      </w:r>
    </w:p>
    <w:p w14:paraId="18B9DB2F" w14:textId="77777777" w:rsidR="00B53D0D" w:rsidRPr="00F51763" w:rsidRDefault="00B53D0D">
      <w:pPr>
        <w:pStyle w:val="Prrafodelista"/>
        <w:numPr>
          <w:ilvl w:val="0"/>
          <w:numId w:val="3"/>
        </w:num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ascii="Calibri" w:hAnsi="Calibri" w:cs="Calibri"/>
          <w:b/>
          <w:bCs/>
          <w:sz w:val="24"/>
          <w:szCs w:val="24"/>
          <w:lang w:val="es-MX"/>
        </w:rPr>
      </w:pPr>
      <w:r w:rsidRPr="00F51763">
        <w:rPr>
          <w:rFonts w:ascii="Calibri" w:hAnsi="Calibri" w:cs="Calibri"/>
          <w:b/>
          <w:bCs/>
          <w:sz w:val="24"/>
          <w:szCs w:val="24"/>
          <w:lang w:val="es-MX"/>
        </w:rPr>
        <w:t>Descripción de la(s) Actividad(es)</w:t>
      </w:r>
    </w:p>
    <w:p w14:paraId="4CD27C2E" w14:textId="4067A2DE" w:rsidR="00AD63ED" w:rsidRPr="00AD63ED" w:rsidRDefault="00FE7202" w:rsidP="00AD63ED">
      <w:pPr>
        <w:rPr>
          <w:b/>
          <w:bCs/>
        </w:rPr>
      </w:pPr>
      <w:r w:rsidRPr="00F51763">
        <w:rPr>
          <w:rFonts w:cs="Calibri"/>
          <w:b/>
          <w:bCs/>
          <w:sz w:val="24"/>
          <w:szCs w:val="24"/>
          <w:lang w:val="es-MX"/>
        </w:rPr>
        <w:t xml:space="preserve">3.1 </w:t>
      </w:r>
      <w:r w:rsidR="00AD63ED" w:rsidRPr="00AD63ED">
        <w:rPr>
          <w:b/>
          <w:bCs/>
        </w:rPr>
        <w:t>Actividad de Reflexión Inicial: Analizar casos de riesgos eléctricos y actos inseguros</w:t>
      </w:r>
      <w:r w:rsidR="00AD63ED" w:rsidRPr="00AD63ED">
        <w:rPr>
          <w:b/>
          <w:bCs/>
        </w:rPr>
        <w:t>.</w:t>
      </w:r>
      <w:r w:rsidR="00AD63ED" w:rsidRPr="00AD63ED">
        <w:rPr>
          <w:b/>
          <w:bCs/>
        </w:rPr>
        <w:t xml:space="preserve"> </w:t>
      </w:r>
      <w:r w:rsidR="00AD63ED" w:rsidRPr="00AD63ED">
        <w:rPr>
          <w:b/>
          <w:bCs/>
        </w:rPr>
        <w:t>M</w:t>
      </w:r>
      <w:r w:rsidR="00AD63ED" w:rsidRPr="00AD63ED">
        <w:rPr>
          <w:b/>
          <w:bCs/>
        </w:rPr>
        <w:t>ediante el taller "El Espejo del Riesgo" para sensibilizar sobre las consecuencias de omitir procedimientos de seguridad</w:t>
      </w:r>
      <w:r w:rsidR="00AD63ED" w:rsidRPr="00AD63ED">
        <w:rPr>
          <w:b/>
          <w:bCs/>
        </w:rPr>
        <w:t>.</w:t>
      </w:r>
    </w:p>
    <w:p w14:paraId="45B26AF1" w14:textId="41F2C90D" w:rsidR="00D824B7" w:rsidRDefault="00D824B7" w:rsidP="00D824B7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cs="Calibri"/>
          <w:b/>
          <w:bCs/>
          <w:sz w:val="24"/>
          <w:szCs w:val="24"/>
        </w:rPr>
      </w:pPr>
    </w:p>
    <w:p w14:paraId="409F2689" w14:textId="68BD6F4F" w:rsidR="00AC16D0" w:rsidRDefault="00DD7DE9" w:rsidP="00D824B7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eastAsia="Arial" w:cs="Calibri"/>
          <w:bCs/>
        </w:rPr>
      </w:pPr>
      <w:r w:rsidRPr="00AC16D0">
        <w:rPr>
          <w:rFonts w:eastAsia="Arial" w:cs="Calibri"/>
          <w:b/>
          <w:bCs/>
        </w:rPr>
        <w:t>Descripción de la actividad</w:t>
      </w:r>
      <w:r w:rsidRPr="00F51763">
        <w:rPr>
          <w:rFonts w:eastAsia="Arial" w:cs="Calibri"/>
          <w:bCs/>
        </w:rPr>
        <w:t xml:space="preserve">: </w:t>
      </w:r>
    </w:p>
    <w:p w14:paraId="141D96F9" w14:textId="77777777" w:rsidR="00D824B7" w:rsidRPr="003662B8" w:rsidRDefault="00D824B7" w:rsidP="00D824B7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cs="Calibri"/>
          <w:bCs/>
          <w:sz w:val="24"/>
          <w:szCs w:val="24"/>
        </w:rPr>
      </w:pPr>
      <w:r w:rsidRPr="003662B8">
        <w:rPr>
          <w:rFonts w:cs="Calibri"/>
          <w:bCs/>
          <w:sz w:val="24"/>
          <w:szCs w:val="24"/>
        </w:rPr>
        <w:t>El instructor presenta una situación hipotética:</w:t>
      </w:r>
    </w:p>
    <w:p w14:paraId="4E357F76" w14:textId="77777777" w:rsidR="00D824B7" w:rsidRPr="003662B8" w:rsidRDefault="00D824B7" w:rsidP="00D824B7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cs="Calibri"/>
          <w:bCs/>
          <w:sz w:val="24"/>
          <w:szCs w:val="24"/>
        </w:rPr>
      </w:pPr>
      <w:r w:rsidRPr="003662B8">
        <w:rPr>
          <w:rFonts w:cs="Calibri"/>
          <w:bCs/>
          <w:sz w:val="24"/>
          <w:szCs w:val="24"/>
        </w:rPr>
        <w:t>“Imagina que, en una vivienda rural, al conectar una plancha, las luces empiezan a parpadear y el breaker se dispara. ¿Qué pudo haber ocurrido?”</w:t>
      </w:r>
    </w:p>
    <w:p w14:paraId="6B0F75EA" w14:textId="77777777" w:rsidR="00D824B7" w:rsidRPr="003662B8" w:rsidRDefault="00D824B7" w:rsidP="00D824B7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cs="Calibri"/>
          <w:bCs/>
          <w:sz w:val="24"/>
          <w:szCs w:val="24"/>
        </w:rPr>
      </w:pPr>
      <w:r w:rsidRPr="003662B8">
        <w:rPr>
          <w:rFonts w:cs="Calibri"/>
          <w:bCs/>
          <w:sz w:val="24"/>
          <w:szCs w:val="24"/>
        </w:rPr>
        <w:t xml:space="preserve">Se muestran imágenes de instalaciones improvisadas (cables colgando, empates sin aislante, sobrecarga de tomas). </w:t>
      </w:r>
    </w:p>
    <w:p w14:paraId="5760667B" w14:textId="6CF27394" w:rsidR="00D824B7" w:rsidRPr="003662B8" w:rsidRDefault="00D824B7" w:rsidP="00D824B7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cs="Calibri"/>
          <w:bCs/>
          <w:sz w:val="24"/>
          <w:szCs w:val="24"/>
        </w:rPr>
      </w:pPr>
      <w:r w:rsidRPr="003662B8">
        <w:rPr>
          <w:rFonts w:cs="Calibri"/>
          <w:bCs/>
          <w:sz w:val="24"/>
          <w:szCs w:val="24"/>
        </w:rPr>
        <w:t xml:space="preserve">Posteriormente se proyecta un video corto o una serie de imágenes que contrastan dos escenarios: una instalación eléctrica domiciliaria ejecutada bajo normas técnicas y uso de EPP, </w:t>
      </w:r>
      <w:r w:rsidRPr="003662B8">
        <w:rPr>
          <w:rFonts w:cs="Calibri"/>
          <w:bCs/>
          <w:sz w:val="24"/>
          <w:szCs w:val="24"/>
        </w:rPr>
        <w:lastRenderedPageBreak/>
        <w:t>frente a una escena de un accidente real causado por actos inseguros (herramientas en mal estado, falta de EPP o desorden en el puesto de trabajo).</w:t>
      </w:r>
    </w:p>
    <w:p w14:paraId="22ED563B" w14:textId="77777777" w:rsidR="001433ED" w:rsidRPr="003662B8" w:rsidRDefault="001433ED" w:rsidP="00D824B7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cs="Calibri"/>
          <w:bCs/>
          <w:sz w:val="24"/>
          <w:szCs w:val="24"/>
        </w:rPr>
      </w:pPr>
    </w:p>
    <w:p w14:paraId="2848613D" w14:textId="38012825" w:rsidR="00D824B7" w:rsidRPr="003662B8" w:rsidRDefault="00D824B7" w:rsidP="00D824B7">
      <w:pPr>
        <w:spacing w:after="160" w:line="278" w:lineRule="auto"/>
        <w:rPr>
          <w:rFonts w:cs="Calibri"/>
          <w:bCs/>
          <w:sz w:val="24"/>
          <w:szCs w:val="24"/>
        </w:rPr>
      </w:pPr>
      <w:r w:rsidRPr="003662B8">
        <w:rPr>
          <w:rFonts w:cs="Calibri"/>
          <w:bCs/>
          <w:sz w:val="24"/>
          <w:szCs w:val="24"/>
        </w:rPr>
        <w:t>Los aprendices se organizan en grupos pequeños para responder y debatir las siguientes preguntas orientadoras:</w:t>
      </w:r>
    </w:p>
    <w:p w14:paraId="7BC731DB" w14:textId="77777777" w:rsidR="00D824B7" w:rsidRPr="003662B8" w:rsidRDefault="00D824B7">
      <w:pPr>
        <w:numPr>
          <w:ilvl w:val="0"/>
          <w:numId w:val="4"/>
        </w:numPr>
        <w:spacing w:after="160" w:line="278" w:lineRule="auto"/>
        <w:rPr>
          <w:rFonts w:cs="Calibri"/>
          <w:bCs/>
          <w:sz w:val="24"/>
          <w:szCs w:val="24"/>
        </w:rPr>
      </w:pPr>
      <w:r w:rsidRPr="003662B8">
        <w:rPr>
          <w:rFonts w:cs="Calibri"/>
          <w:bCs/>
          <w:sz w:val="24"/>
          <w:szCs w:val="24"/>
        </w:rPr>
        <w:t>¿Considera que el uso de los EPP es una imposición de la empresa o una herramienta de vida?</w:t>
      </w:r>
    </w:p>
    <w:p w14:paraId="23D09074" w14:textId="77777777" w:rsidR="00D824B7" w:rsidRPr="003662B8" w:rsidRDefault="00D824B7">
      <w:pPr>
        <w:numPr>
          <w:ilvl w:val="0"/>
          <w:numId w:val="4"/>
        </w:numPr>
        <w:spacing w:after="160" w:line="278" w:lineRule="auto"/>
        <w:rPr>
          <w:rFonts w:cs="Calibri"/>
          <w:bCs/>
          <w:sz w:val="24"/>
          <w:szCs w:val="24"/>
        </w:rPr>
      </w:pPr>
      <w:r w:rsidRPr="003662B8">
        <w:rPr>
          <w:rFonts w:cs="Calibri"/>
          <w:bCs/>
          <w:sz w:val="24"/>
          <w:szCs w:val="24"/>
        </w:rPr>
        <w:t>Ante una orden de trabajo urgente, ¿estaría dispuesto a omitir la verificación del estado de sus herramientas para ganar tiempo?</w:t>
      </w:r>
    </w:p>
    <w:p w14:paraId="13426937" w14:textId="77777777" w:rsidR="00D824B7" w:rsidRDefault="00D824B7">
      <w:pPr>
        <w:numPr>
          <w:ilvl w:val="0"/>
          <w:numId w:val="4"/>
        </w:numPr>
        <w:spacing w:after="160" w:line="278" w:lineRule="auto"/>
        <w:rPr>
          <w:rFonts w:cs="Calibri"/>
          <w:bCs/>
          <w:sz w:val="24"/>
          <w:szCs w:val="24"/>
        </w:rPr>
      </w:pPr>
      <w:r w:rsidRPr="003662B8">
        <w:rPr>
          <w:rFonts w:cs="Calibri"/>
          <w:bCs/>
          <w:sz w:val="24"/>
          <w:szCs w:val="24"/>
        </w:rPr>
        <w:t>¿Cómo cree que un puesto de trabajo desordenado afecta no solo su salud física (ergonomía) sino la calidad técnica de la instalación eléctrica?</w:t>
      </w:r>
    </w:p>
    <w:p w14:paraId="63DE4FBC" w14:textId="3317129B" w:rsidR="00603998" w:rsidRPr="003662B8" w:rsidRDefault="00603998" w:rsidP="00603998">
      <w:pPr>
        <w:spacing w:after="160" w:line="278" w:lineRule="auto"/>
        <w:rPr>
          <w:rFonts w:cs="Calibri"/>
          <w:bCs/>
          <w:sz w:val="24"/>
          <w:szCs w:val="24"/>
        </w:rPr>
      </w:pPr>
      <w:r>
        <w:rPr>
          <w:rFonts w:cs="Calibri"/>
          <w:bCs/>
          <w:sz w:val="24"/>
          <w:szCs w:val="24"/>
        </w:rPr>
        <w:t xml:space="preserve">Por </w:t>
      </w:r>
      <w:proofErr w:type="spellStart"/>
      <w:r>
        <w:rPr>
          <w:rFonts w:cs="Calibri"/>
          <w:bCs/>
          <w:sz w:val="24"/>
          <w:szCs w:val="24"/>
        </w:rPr>
        <w:t>ultimo</w:t>
      </w:r>
      <w:proofErr w:type="spellEnd"/>
      <w:r>
        <w:rPr>
          <w:rFonts w:cs="Calibri"/>
          <w:bCs/>
          <w:sz w:val="24"/>
          <w:szCs w:val="24"/>
        </w:rPr>
        <w:t xml:space="preserve"> se </w:t>
      </w:r>
      <w:r w:rsidRPr="00603998">
        <w:rPr>
          <w:rFonts w:cs="Calibri"/>
          <w:bCs/>
          <w:sz w:val="24"/>
          <w:szCs w:val="24"/>
        </w:rPr>
        <w:t>genera un debate grupal sobre las consecuencias familiares y sociales de omitir los procedimientos de seguridad.</w:t>
      </w:r>
    </w:p>
    <w:p w14:paraId="75CB29DC" w14:textId="77777777" w:rsidR="00D824B7" w:rsidRPr="003662B8" w:rsidRDefault="00D824B7" w:rsidP="00D824B7">
      <w:pPr>
        <w:spacing w:after="160" w:line="278" w:lineRule="auto"/>
        <w:rPr>
          <w:rFonts w:cs="Calibri"/>
          <w:bCs/>
          <w:sz w:val="24"/>
          <w:szCs w:val="24"/>
        </w:rPr>
      </w:pPr>
      <w:r w:rsidRPr="003662B8">
        <w:rPr>
          <w:rFonts w:cs="Calibri"/>
          <w:bCs/>
          <w:sz w:val="24"/>
          <w:szCs w:val="24"/>
        </w:rPr>
        <w:t>La actividad finaliza con una "Lluvia de Ideas" en un tablero donde se identifiquen las consecuencias de no seguir los manuales técnicos y la normatividad legal vigente.</w:t>
      </w:r>
    </w:p>
    <w:p w14:paraId="13F06A10" w14:textId="77777777" w:rsidR="00763716" w:rsidRPr="00763716" w:rsidRDefault="00763716" w:rsidP="00763716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/>
          <w:bCs/>
        </w:rPr>
      </w:pPr>
      <w:r w:rsidRPr="00763716">
        <w:rPr>
          <w:rFonts w:eastAsia="Arial" w:cs="Calibri"/>
          <w:b/>
          <w:bCs/>
        </w:rPr>
        <w:t>Ambiente Requerido</w:t>
      </w:r>
    </w:p>
    <w:p w14:paraId="688BC059" w14:textId="79F95214" w:rsidR="00763716" w:rsidRPr="003662B8" w:rsidRDefault="00763716">
      <w:pPr>
        <w:numPr>
          <w:ilvl w:val="0"/>
          <w:numId w:val="5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cs="Calibri"/>
          <w:bCs/>
          <w:sz w:val="24"/>
          <w:szCs w:val="24"/>
        </w:rPr>
      </w:pPr>
      <w:r w:rsidRPr="003662B8">
        <w:rPr>
          <w:rFonts w:cs="Calibri"/>
          <w:bCs/>
          <w:sz w:val="24"/>
          <w:szCs w:val="24"/>
        </w:rPr>
        <w:t xml:space="preserve">Taller de instalaciones eléctricas dotado con </w:t>
      </w:r>
      <w:r w:rsidR="001433ED" w:rsidRPr="003662B8">
        <w:rPr>
          <w:rFonts w:cs="Calibri"/>
          <w:bCs/>
          <w:sz w:val="24"/>
          <w:szCs w:val="24"/>
        </w:rPr>
        <w:t>herramientas</w:t>
      </w:r>
      <w:r w:rsidRPr="003662B8">
        <w:rPr>
          <w:rFonts w:cs="Calibri"/>
          <w:bCs/>
          <w:sz w:val="24"/>
          <w:szCs w:val="24"/>
        </w:rPr>
        <w:t>.</w:t>
      </w:r>
    </w:p>
    <w:p w14:paraId="545EFB69" w14:textId="7095436E" w:rsidR="00763716" w:rsidRPr="003662B8" w:rsidRDefault="00763716">
      <w:pPr>
        <w:numPr>
          <w:ilvl w:val="0"/>
          <w:numId w:val="5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cs="Calibri"/>
          <w:bCs/>
          <w:sz w:val="24"/>
          <w:szCs w:val="24"/>
        </w:rPr>
      </w:pPr>
      <w:r w:rsidRPr="003662B8">
        <w:rPr>
          <w:rFonts w:cs="Calibri"/>
          <w:bCs/>
          <w:sz w:val="24"/>
          <w:szCs w:val="24"/>
        </w:rPr>
        <w:t>Zona de simulación de riesgos ergonómicos y manejo de residuos</w:t>
      </w:r>
      <w:r w:rsidR="001433ED" w:rsidRPr="003662B8">
        <w:rPr>
          <w:rFonts w:cs="Calibri"/>
          <w:bCs/>
          <w:sz w:val="24"/>
          <w:szCs w:val="24"/>
        </w:rPr>
        <w:t xml:space="preserve"> </w:t>
      </w:r>
      <w:proofErr w:type="spellStart"/>
      <w:r w:rsidR="001433ED" w:rsidRPr="003662B8">
        <w:rPr>
          <w:rFonts w:cs="Calibri"/>
          <w:bCs/>
          <w:sz w:val="24"/>
          <w:szCs w:val="24"/>
        </w:rPr>
        <w:t>electricos</w:t>
      </w:r>
      <w:proofErr w:type="spellEnd"/>
      <w:r w:rsidRPr="003662B8">
        <w:rPr>
          <w:rFonts w:cs="Calibri"/>
          <w:bCs/>
          <w:sz w:val="24"/>
          <w:szCs w:val="24"/>
        </w:rPr>
        <w:t>.</w:t>
      </w:r>
    </w:p>
    <w:p w14:paraId="5ADFC642" w14:textId="77777777" w:rsidR="00763716" w:rsidRPr="00763716" w:rsidRDefault="00763716" w:rsidP="00763716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/>
          <w:bCs/>
        </w:rPr>
      </w:pPr>
      <w:r w:rsidRPr="00763716">
        <w:rPr>
          <w:rFonts w:eastAsia="Arial" w:cs="Calibri"/>
          <w:b/>
          <w:bCs/>
        </w:rPr>
        <w:t>Estrategias o Técnicas Didácticas Activas</w:t>
      </w:r>
    </w:p>
    <w:p w14:paraId="55C5A705" w14:textId="6108579F" w:rsidR="00763716" w:rsidRPr="003662B8" w:rsidRDefault="00763716">
      <w:pPr>
        <w:numPr>
          <w:ilvl w:val="0"/>
          <w:numId w:val="5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cs="Calibri"/>
          <w:bCs/>
          <w:sz w:val="24"/>
          <w:szCs w:val="24"/>
        </w:rPr>
      </w:pPr>
      <w:r w:rsidRPr="003662B8">
        <w:rPr>
          <w:rFonts w:cs="Calibri"/>
          <w:bCs/>
          <w:sz w:val="24"/>
          <w:szCs w:val="24"/>
        </w:rPr>
        <w:t>Aprendizaje Basado en Problemas: Mediante la exposición de situaciones reales de accidentes eléctricos.</w:t>
      </w:r>
    </w:p>
    <w:p w14:paraId="1AA54AE1" w14:textId="77777777" w:rsidR="00763716" w:rsidRPr="003662B8" w:rsidRDefault="00763716">
      <w:pPr>
        <w:numPr>
          <w:ilvl w:val="0"/>
          <w:numId w:val="5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cs="Calibri"/>
          <w:bCs/>
          <w:sz w:val="24"/>
          <w:szCs w:val="24"/>
        </w:rPr>
      </w:pPr>
      <w:r w:rsidRPr="003662B8">
        <w:rPr>
          <w:rFonts w:cs="Calibri"/>
          <w:bCs/>
          <w:sz w:val="24"/>
          <w:szCs w:val="24"/>
        </w:rPr>
        <w:t>Técnica de la Pregunta: Para fomentar el pensamiento crítico sobre el uso de manuales técnicos y formatos de inspección.</w:t>
      </w:r>
    </w:p>
    <w:p w14:paraId="523647F8" w14:textId="77777777" w:rsidR="00763716" w:rsidRPr="003662B8" w:rsidRDefault="00763716">
      <w:pPr>
        <w:numPr>
          <w:ilvl w:val="0"/>
          <w:numId w:val="5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cs="Calibri"/>
          <w:bCs/>
          <w:sz w:val="24"/>
          <w:szCs w:val="24"/>
        </w:rPr>
      </w:pPr>
      <w:r w:rsidRPr="003662B8">
        <w:rPr>
          <w:rFonts w:cs="Calibri"/>
          <w:bCs/>
          <w:sz w:val="24"/>
          <w:szCs w:val="24"/>
        </w:rPr>
        <w:t>Observación de Campo: Recorrido por el ambiente de aprendizaje para identificar factores de riesgo y señalización.</w:t>
      </w:r>
    </w:p>
    <w:p w14:paraId="0773D1B5" w14:textId="77777777" w:rsidR="00763716" w:rsidRPr="00763716" w:rsidRDefault="00763716" w:rsidP="00763716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/>
          <w:bCs/>
        </w:rPr>
      </w:pPr>
      <w:r w:rsidRPr="00763716">
        <w:rPr>
          <w:rFonts w:eastAsia="Arial" w:cs="Calibri"/>
          <w:b/>
          <w:bCs/>
        </w:rPr>
        <w:t>Materiales de Formación</w:t>
      </w:r>
    </w:p>
    <w:p w14:paraId="0140D3B7" w14:textId="77777777" w:rsidR="00763716" w:rsidRPr="003662B8" w:rsidRDefault="00763716">
      <w:pPr>
        <w:numPr>
          <w:ilvl w:val="0"/>
          <w:numId w:val="5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cs="Calibri"/>
          <w:bCs/>
          <w:sz w:val="24"/>
          <w:szCs w:val="24"/>
        </w:rPr>
      </w:pPr>
      <w:r w:rsidRPr="003662B8">
        <w:rPr>
          <w:rFonts w:cs="Calibri"/>
          <w:bCs/>
          <w:sz w:val="24"/>
          <w:szCs w:val="24"/>
        </w:rPr>
        <w:t xml:space="preserve">Consumibles: Papelería (marcadores, papel bond, </w:t>
      </w:r>
      <w:proofErr w:type="spellStart"/>
      <w:r w:rsidRPr="003662B8">
        <w:rPr>
          <w:rFonts w:cs="Calibri"/>
          <w:bCs/>
          <w:sz w:val="24"/>
          <w:szCs w:val="24"/>
        </w:rPr>
        <w:t>post-its</w:t>
      </w:r>
      <w:proofErr w:type="spellEnd"/>
      <w:r w:rsidRPr="003662B8">
        <w:rPr>
          <w:rFonts w:cs="Calibri"/>
          <w:bCs/>
          <w:sz w:val="24"/>
          <w:szCs w:val="24"/>
        </w:rPr>
        <w:t>), formatos de inspección de herramientas (</w:t>
      </w:r>
      <w:proofErr w:type="spellStart"/>
      <w:r w:rsidRPr="003662B8">
        <w:rPr>
          <w:rFonts w:cs="Calibri"/>
          <w:bCs/>
          <w:sz w:val="24"/>
          <w:szCs w:val="24"/>
        </w:rPr>
        <w:t>Checklist</w:t>
      </w:r>
      <w:proofErr w:type="spellEnd"/>
      <w:r w:rsidRPr="003662B8">
        <w:rPr>
          <w:rFonts w:cs="Calibri"/>
          <w:bCs/>
          <w:sz w:val="24"/>
          <w:szCs w:val="24"/>
        </w:rPr>
        <w:t>).</w:t>
      </w:r>
    </w:p>
    <w:p w14:paraId="2F06C77B" w14:textId="77777777" w:rsidR="00763716" w:rsidRDefault="00763716">
      <w:pPr>
        <w:numPr>
          <w:ilvl w:val="0"/>
          <w:numId w:val="5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cs="Calibri"/>
          <w:bCs/>
          <w:sz w:val="24"/>
          <w:szCs w:val="24"/>
        </w:rPr>
      </w:pPr>
      <w:r w:rsidRPr="003662B8">
        <w:rPr>
          <w:rFonts w:cs="Calibri"/>
          <w:bCs/>
          <w:sz w:val="24"/>
          <w:szCs w:val="24"/>
        </w:rPr>
        <w:lastRenderedPageBreak/>
        <w:t>Devolutivos: Kit de herramientas básicas para electricista (multímetro, pinzas amperimétricas, destornilladores aislados de 1000V), Elementos de Protección Personal (Casco dieléctrico, guantes clase 0, gafas de seguridad, botas de seguridad).</w:t>
      </w:r>
    </w:p>
    <w:p w14:paraId="63CC7DA6" w14:textId="77777777" w:rsidR="00603998" w:rsidRPr="003662B8" w:rsidRDefault="00603998" w:rsidP="00603998">
      <w:pPr>
        <w:tabs>
          <w:tab w:val="left" w:pos="4320"/>
          <w:tab w:val="left" w:pos="4485"/>
          <w:tab w:val="left" w:pos="5445"/>
        </w:tabs>
        <w:spacing w:after="0" w:line="360" w:lineRule="auto"/>
        <w:ind w:left="720"/>
        <w:jc w:val="both"/>
        <w:rPr>
          <w:rFonts w:cs="Calibri"/>
          <w:bCs/>
          <w:sz w:val="24"/>
          <w:szCs w:val="24"/>
        </w:rPr>
      </w:pPr>
    </w:p>
    <w:p w14:paraId="321F95C6" w14:textId="77777777" w:rsidR="00763716" w:rsidRPr="00763716" w:rsidRDefault="00763716" w:rsidP="00763716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/>
          <w:bCs/>
        </w:rPr>
      </w:pPr>
      <w:r w:rsidRPr="00763716">
        <w:rPr>
          <w:rFonts w:eastAsia="Arial" w:cs="Calibri"/>
          <w:b/>
          <w:bCs/>
        </w:rPr>
        <w:t>Material de Apoyo</w:t>
      </w:r>
    </w:p>
    <w:p w14:paraId="055208CC" w14:textId="61B82C91" w:rsidR="00763716" w:rsidRPr="003662B8" w:rsidRDefault="00603998">
      <w:pPr>
        <w:numPr>
          <w:ilvl w:val="0"/>
          <w:numId w:val="6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cs="Calibri"/>
          <w:bCs/>
          <w:sz w:val="24"/>
          <w:szCs w:val="24"/>
        </w:rPr>
      </w:pPr>
      <w:r w:rsidRPr="00603998">
        <w:rPr>
          <w:rFonts w:cs="Calibri"/>
          <w:bCs/>
          <w:sz w:val="24"/>
          <w:szCs w:val="24"/>
        </w:rPr>
        <w:t xml:space="preserve">Videos de casos reales de la ARL, cartillas de </w:t>
      </w:r>
      <w:proofErr w:type="spellStart"/>
      <w:proofErr w:type="gramStart"/>
      <w:r w:rsidRPr="00603998">
        <w:rPr>
          <w:rFonts w:cs="Calibri"/>
          <w:bCs/>
          <w:sz w:val="24"/>
          <w:szCs w:val="24"/>
        </w:rPr>
        <w:t>sensibilización.</w:t>
      </w:r>
      <w:r w:rsidR="00763716" w:rsidRPr="003662B8">
        <w:rPr>
          <w:rFonts w:cs="Calibri"/>
          <w:bCs/>
          <w:sz w:val="24"/>
          <w:szCs w:val="24"/>
        </w:rPr>
        <w:t>Recursos</w:t>
      </w:r>
      <w:proofErr w:type="spellEnd"/>
      <w:proofErr w:type="gramEnd"/>
      <w:r w:rsidR="00763716" w:rsidRPr="003662B8">
        <w:rPr>
          <w:rFonts w:cs="Calibri"/>
          <w:bCs/>
          <w:sz w:val="24"/>
          <w:szCs w:val="24"/>
        </w:rPr>
        <w:t xml:space="preserve"> Audiovisuales: Infografías sobre la clasificación de factores de riesgo y videos sobre el arco eléctrico y sus efectos en la salud.</w:t>
      </w:r>
    </w:p>
    <w:p w14:paraId="61EC3047" w14:textId="5378E9AF" w:rsidR="00F51763" w:rsidRDefault="00DD7DE9" w:rsidP="00FD297B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</w:rPr>
      </w:pPr>
      <w:r w:rsidRPr="00FD297B">
        <w:rPr>
          <w:rFonts w:eastAsia="Arial" w:cs="Calibri"/>
          <w:b/>
          <w:bCs/>
        </w:rPr>
        <w:t>Duración de la actividad</w:t>
      </w:r>
      <w:r w:rsidRPr="00F51763">
        <w:rPr>
          <w:rFonts w:eastAsia="Arial" w:cs="Calibri"/>
          <w:bCs/>
        </w:rPr>
        <w:t xml:space="preserve">:  </w:t>
      </w:r>
      <w:r w:rsidR="00FD297B">
        <w:rPr>
          <w:rFonts w:eastAsia="Arial" w:cs="Calibri"/>
          <w:bCs/>
        </w:rPr>
        <w:t xml:space="preserve">5 </w:t>
      </w:r>
      <w:r w:rsidRPr="00F51763">
        <w:rPr>
          <w:rFonts w:eastAsia="Arial" w:cs="Calibri"/>
          <w:bCs/>
        </w:rPr>
        <w:t>horas.</w:t>
      </w:r>
    </w:p>
    <w:p w14:paraId="6E14D626" w14:textId="5BCF286A" w:rsidR="00F51763" w:rsidRDefault="00F51763">
      <w:pPr>
        <w:spacing w:after="0" w:line="240" w:lineRule="auto"/>
        <w:rPr>
          <w:rFonts w:eastAsia="Arial" w:cs="Calibri"/>
          <w:bCs/>
        </w:rPr>
      </w:pPr>
    </w:p>
    <w:p w14:paraId="73FB8C78" w14:textId="39F6FC3D" w:rsidR="008778BD" w:rsidRDefault="00FE7202" w:rsidP="008778BD">
      <w:proofErr w:type="gramStart"/>
      <w:r w:rsidRPr="00F51763">
        <w:rPr>
          <w:rFonts w:cs="Calibri"/>
          <w:b/>
          <w:bCs/>
        </w:rPr>
        <w:t xml:space="preserve">3.2 </w:t>
      </w:r>
      <w:r w:rsidR="008778BD" w:rsidRPr="008778BD">
        <w:t xml:space="preserve"> </w:t>
      </w:r>
      <w:r w:rsidR="008778BD" w:rsidRPr="008778BD">
        <w:rPr>
          <w:b/>
          <w:bCs/>
        </w:rPr>
        <w:t>Actividad</w:t>
      </w:r>
      <w:proofErr w:type="gramEnd"/>
      <w:r w:rsidR="008778BD" w:rsidRPr="008778BD">
        <w:rPr>
          <w:b/>
          <w:bCs/>
        </w:rPr>
        <w:t xml:space="preserve"> de Contextualización: Identificar conocimientos previos sobre riesgos y normatividad SST  a través de un ejercicio de mapeo de riesgos y alistamiento inicial de herramientas</w:t>
      </w:r>
      <w:r w:rsidR="008778BD" w:rsidRPr="008778BD">
        <w:rPr>
          <w:b/>
          <w:bCs/>
        </w:rPr>
        <w:t>.</w:t>
      </w:r>
    </w:p>
    <w:p w14:paraId="28E1A594" w14:textId="1448D03B" w:rsidR="00451A05" w:rsidRPr="00F51763" w:rsidRDefault="00451A05" w:rsidP="00451A05">
      <w:pPr>
        <w:pStyle w:val="Default"/>
        <w:spacing w:line="360" w:lineRule="auto"/>
        <w:jc w:val="both"/>
        <w:rPr>
          <w:rFonts w:ascii="Calibri" w:hAnsi="Calibri" w:cs="Calibri"/>
          <w:b/>
          <w:bCs/>
        </w:rPr>
      </w:pPr>
    </w:p>
    <w:p w14:paraId="293DCE62" w14:textId="589D2D4C" w:rsidR="00877C70" w:rsidRPr="003662B8" w:rsidRDefault="00877C70">
      <w:pPr>
        <w:numPr>
          <w:ilvl w:val="0"/>
          <w:numId w:val="6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cs="Calibri"/>
          <w:bCs/>
          <w:sz w:val="24"/>
          <w:szCs w:val="24"/>
        </w:rPr>
      </w:pPr>
      <w:r w:rsidRPr="003662B8">
        <w:rPr>
          <w:rFonts w:cs="Calibri"/>
          <w:bCs/>
          <w:sz w:val="24"/>
          <w:szCs w:val="24"/>
        </w:rPr>
        <w:t xml:space="preserve">La labor del técnico en instalaciones eléctricas para unidades de vivienda implica no solo la destreza técnica en el montaje de circuitos, sino la capacidad crítica de salvaguardar la vida propia y la de los usuarios. Esta guía se enfoca en la competencia </w:t>
      </w:r>
      <w:r w:rsidRPr="003662B8">
        <w:rPr>
          <w:rFonts w:cs="Calibri"/>
          <w:b/>
          <w:sz w:val="24"/>
          <w:szCs w:val="24"/>
        </w:rPr>
        <w:t>Fomentar prácticas seguras y saludables en los ambientes de trabajo</w:t>
      </w:r>
      <w:r w:rsidRPr="003662B8">
        <w:rPr>
          <w:rFonts w:cs="Calibri"/>
          <w:bCs/>
          <w:sz w:val="24"/>
          <w:szCs w:val="24"/>
        </w:rPr>
        <w:t>, buscando que el aprendiz reconozca que la seguridad no es un proceso aislado, sino la base fundamental de la calidad en el servicio eléctrico.</w:t>
      </w:r>
      <w:r w:rsidR="008C24DE" w:rsidRPr="008C24DE">
        <w:t xml:space="preserve"> </w:t>
      </w:r>
      <w:r w:rsidR="008C24DE" w:rsidRPr="008C24DE">
        <w:rPr>
          <w:rFonts w:cs="Calibri"/>
          <w:bCs/>
          <w:sz w:val="24"/>
          <w:szCs w:val="24"/>
        </w:rPr>
        <w:t>El aprendiz realiza un recorrido por el taller de electricidad, identificando las herramientas manuales y eléctricas (taladros, pinzas, multímetros) y los formatos de requisición. Se identifican los riesgos asociados al uso incorrecto de cada equipo basándose en los manuales técnicos.</w:t>
      </w:r>
    </w:p>
    <w:p w14:paraId="7E1B3ACB" w14:textId="24BB7896" w:rsidR="00236437" w:rsidRPr="003662B8" w:rsidRDefault="00877C70">
      <w:pPr>
        <w:numPr>
          <w:ilvl w:val="0"/>
          <w:numId w:val="6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cs="Calibri"/>
          <w:bCs/>
          <w:sz w:val="24"/>
          <w:szCs w:val="24"/>
        </w:rPr>
      </w:pPr>
      <w:r w:rsidRPr="003662B8">
        <w:rPr>
          <w:rFonts w:cs="Calibri"/>
          <w:bCs/>
          <w:sz w:val="24"/>
          <w:szCs w:val="24"/>
        </w:rPr>
        <w:t>A través de esta etapa de</w:t>
      </w:r>
      <w:r w:rsidR="00603998">
        <w:rPr>
          <w:rFonts w:cs="Calibri"/>
          <w:bCs/>
          <w:sz w:val="24"/>
          <w:szCs w:val="24"/>
        </w:rPr>
        <w:t xml:space="preserve"> aprendizaje</w:t>
      </w:r>
      <w:r w:rsidRPr="003662B8">
        <w:rPr>
          <w:rFonts w:cs="Calibri"/>
          <w:bCs/>
          <w:sz w:val="24"/>
          <w:szCs w:val="24"/>
        </w:rPr>
        <w:t xml:space="preserve"> se pretende que el aprendiz identifique la importancia de la normatividad vigente (RETIE y Salud Ocupacional), el uso técnico de los Elementos de Protección Personal (EPP), la correcta gestión de herramientas y la disposición responsable de residuos, transformando el entorno de trabajo en un espacio de productividad sin riesgos.</w:t>
      </w:r>
    </w:p>
    <w:p w14:paraId="2B02E113" w14:textId="77777777" w:rsidR="001433ED" w:rsidRDefault="001433ED" w:rsidP="00877C70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</w:rPr>
      </w:pPr>
    </w:p>
    <w:p w14:paraId="062D5A48" w14:textId="77777777" w:rsidR="001433ED" w:rsidRDefault="00877C70" w:rsidP="00877C70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</w:rPr>
      </w:pPr>
      <w:r w:rsidRPr="00877C70">
        <w:rPr>
          <w:rFonts w:eastAsia="Arial" w:cs="Calibri"/>
          <w:b/>
          <w:bCs/>
        </w:rPr>
        <w:t>Descripción de la actividad:</w:t>
      </w:r>
      <w:r w:rsidRPr="00877C70">
        <w:rPr>
          <w:rFonts w:eastAsia="Arial" w:cs="Calibri"/>
        </w:rPr>
        <w:t xml:space="preserve"> </w:t>
      </w:r>
    </w:p>
    <w:p w14:paraId="3541F4AD" w14:textId="43593F68" w:rsidR="00877C70" w:rsidRPr="003662B8" w:rsidRDefault="00877C70" w:rsidP="00877C70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cs="Calibri"/>
          <w:bCs/>
          <w:sz w:val="24"/>
          <w:szCs w:val="24"/>
        </w:rPr>
      </w:pPr>
      <w:r w:rsidRPr="003662B8">
        <w:rPr>
          <w:rFonts w:cs="Calibri"/>
          <w:bCs/>
          <w:sz w:val="24"/>
          <w:szCs w:val="24"/>
        </w:rPr>
        <w:lastRenderedPageBreak/>
        <w:t xml:space="preserve">El aprendiz participará en un Taller de </w:t>
      </w:r>
      <w:r w:rsidRPr="003662B8">
        <w:rPr>
          <w:rFonts w:cs="Calibri"/>
          <w:b/>
          <w:sz w:val="24"/>
          <w:szCs w:val="24"/>
        </w:rPr>
        <w:t>"Mapeo de Riesgos y Alistamiento Seguro".</w:t>
      </w:r>
      <w:r w:rsidRPr="003662B8">
        <w:rPr>
          <w:rFonts w:cs="Calibri"/>
          <w:bCs/>
          <w:sz w:val="24"/>
          <w:szCs w:val="24"/>
        </w:rPr>
        <w:t xml:space="preserve"> En este ejercicio, se le entregará una Orden de Trabajo para una </w:t>
      </w:r>
      <w:r w:rsidR="00603998">
        <w:rPr>
          <w:rFonts w:cs="Calibri"/>
          <w:bCs/>
          <w:sz w:val="24"/>
          <w:szCs w:val="24"/>
        </w:rPr>
        <w:t xml:space="preserve">unidad </w:t>
      </w:r>
      <w:r w:rsidRPr="003662B8">
        <w:rPr>
          <w:rFonts w:cs="Calibri"/>
          <w:bCs/>
          <w:sz w:val="24"/>
          <w:szCs w:val="24"/>
        </w:rPr>
        <w:t>vivienda tipo. El aprendiz deberá:</w:t>
      </w:r>
    </w:p>
    <w:p w14:paraId="3E545F00" w14:textId="77777777" w:rsidR="00877C70" w:rsidRPr="003662B8" w:rsidRDefault="00877C70">
      <w:pPr>
        <w:numPr>
          <w:ilvl w:val="0"/>
          <w:numId w:val="7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cs="Calibri"/>
          <w:bCs/>
          <w:sz w:val="24"/>
          <w:szCs w:val="24"/>
        </w:rPr>
      </w:pPr>
      <w:r w:rsidRPr="003662B8">
        <w:rPr>
          <w:rFonts w:cs="Calibri"/>
          <w:bCs/>
          <w:sz w:val="24"/>
          <w:szCs w:val="24"/>
        </w:rPr>
        <w:t>Diligenciar formatos de solicitud de insumos identificando materiales según manuales del fabricante.</w:t>
      </w:r>
    </w:p>
    <w:p w14:paraId="45CD47C9" w14:textId="77777777" w:rsidR="00877C70" w:rsidRPr="003662B8" w:rsidRDefault="00877C70">
      <w:pPr>
        <w:numPr>
          <w:ilvl w:val="0"/>
          <w:numId w:val="7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cs="Calibri"/>
          <w:bCs/>
          <w:sz w:val="24"/>
          <w:szCs w:val="24"/>
        </w:rPr>
      </w:pPr>
      <w:r w:rsidRPr="003662B8">
        <w:rPr>
          <w:rFonts w:cs="Calibri"/>
          <w:bCs/>
          <w:sz w:val="24"/>
          <w:szCs w:val="24"/>
        </w:rPr>
        <w:t>Realizar un inventario técnico de EPP necesarios, describiendo su mantenimiento preventivo.</w:t>
      </w:r>
    </w:p>
    <w:p w14:paraId="6F47BA1E" w14:textId="77777777" w:rsidR="00877C70" w:rsidRPr="003662B8" w:rsidRDefault="00877C70">
      <w:pPr>
        <w:numPr>
          <w:ilvl w:val="0"/>
          <w:numId w:val="7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cs="Calibri"/>
          <w:bCs/>
          <w:sz w:val="24"/>
          <w:szCs w:val="24"/>
        </w:rPr>
      </w:pPr>
      <w:r w:rsidRPr="003662B8">
        <w:rPr>
          <w:rFonts w:cs="Calibri"/>
          <w:bCs/>
          <w:sz w:val="24"/>
          <w:szCs w:val="24"/>
        </w:rPr>
        <w:t>Elaborar un cuadro comparativo entre Riesgo, Factor de Riesgo y Agente de Riesgo aplicados específicamente al proceso de cableado y montaje de tableros.</w:t>
      </w:r>
    </w:p>
    <w:p w14:paraId="2DBBF168" w14:textId="77777777" w:rsidR="00877C70" w:rsidRPr="00877C70" w:rsidRDefault="00877C70">
      <w:pPr>
        <w:numPr>
          <w:ilvl w:val="0"/>
          <w:numId w:val="7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</w:rPr>
      </w:pPr>
      <w:r w:rsidRPr="00877C70">
        <w:rPr>
          <w:rFonts w:eastAsia="Arial" w:cs="Calibri"/>
        </w:rPr>
        <w:t>Diseñar un esquema de señalización y demarcación del área de trabajo siguiendo la normatividad legal.</w:t>
      </w:r>
    </w:p>
    <w:p w14:paraId="1E28FAD3" w14:textId="33DC0E45" w:rsidR="00877C70" w:rsidRPr="00877C70" w:rsidRDefault="00877C70" w:rsidP="00877C70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/>
          <w:bCs/>
        </w:rPr>
      </w:pPr>
      <w:r w:rsidRPr="00877C70">
        <w:rPr>
          <w:rFonts w:eastAsia="Arial" w:cs="Calibri"/>
          <w:b/>
          <w:bCs/>
        </w:rPr>
        <w:t>Ambiente Requerido</w:t>
      </w:r>
    </w:p>
    <w:p w14:paraId="252B348A" w14:textId="0C636D33" w:rsidR="00877C70" w:rsidRPr="003662B8" w:rsidRDefault="00877C70">
      <w:pPr>
        <w:numPr>
          <w:ilvl w:val="0"/>
          <w:numId w:val="8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cs="Calibri"/>
          <w:bCs/>
          <w:sz w:val="24"/>
          <w:szCs w:val="24"/>
        </w:rPr>
      </w:pPr>
      <w:r w:rsidRPr="003662B8">
        <w:rPr>
          <w:rFonts w:cs="Calibri"/>
          <w:bCs/>
          <w:sz w:val="24"/>
          <w:szCs w:val="24"/>
        </w:rPr>
        <w:t xml:space="preserve">Ambiente de formación </w:t>
      </w:r>
      <w:r w:rsidR="001433ED" w:rsidRPr="003662B8">
        <w:rPr>
          <w:rFonts w:cs="Calibri"/>
          <w:bCs/>
          <w:sz w:val="24"/>
          <w:szCs w:val="24"/>
        </w:rPr>
        <w:t xml:space="preserve">o un </w:t>
      </w:r>
      <w:r w:rsidRPr="003662B8">
        <w:rPr>
          <w:rFonts w:cs="Calibri"/>
          <w:bCs/>
          <w:sz w:val="24"/>
          <w:szCs w:val="24"/>
        </w:rPr>
        <w:t>taller de instalaciones eléctricas.</w:t>
      </w:r>
    </w:p>
    <w:p w14:paraId="058B5B57" w14:textId="77777777" w:rsidR="00877C70" w:rsidRPr="003662B8" w:rsidRDefault="00877C70">
      <w:pPr>
        <w:numPr>
          <w:ilvl w:val="0"/>
          <w:numId w:val="8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cs="Calibri"/>
          <w:bCs/>
          <w:sz w:val="24"/>
          <w:szCs w:val="24"/>
        </w:rPr>
      </w:pPr>
      <w:r w:rsidRPr="003662B8">
        <w:rPr>
          <w:rFonts w:cs="Calibri"/>
          <w:bCs/>
          <w:sz w:val="24"/>
          <w:szCs w:val="24"/>
        </w:rPr>
        <w:t>Zonas de práctica que simulen muros y tableros de distribución residencial.</w:t>
      </w:r>
    </w:p>
    <w:p w14:paraId="4E3BDDD7" w14:textId="77777777" w:rsidR="00877C70" w:rsidRPr="003662B8" w:rsidRDefault="00877C70">
      <w:pPr>
        <w:numPr>
          <w:ilvl w:val="0"/>
          <w:numId w:val="8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cs="Calibri"/>
          <w:bCs/>
          <w:sz w:val="24"/>
          <w:szCs w:val="24"/>
        </w:rPr>
      </w:pPr>
      <w:r w:rsidRPr="003662B8">
        <w:rPr>
          <w:rFonts w:cs="Calibri"/>
          <w:bCs/>
          <w:sz w:val="24"/>
          <w:szCs w:val="24"/>
        </w:rPr>
        <w:t>Espacio ventilado y señalizado para la disposición de residuos.</w:t>
      </w:r>
    </w:p>
    <w:p w14:paraId="69BA54A6" w14:textId="749C3781" w:rsidR="00877C70" w:rsidRPr="00877C70" w:rsidRDefault="00877C70" w:rsidP="00877C70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/>
          <w:bCs/>
        </w:rPr>
      </w:pPr>
      <w:r w:rsidRPr="003662B8">
        <w:rPr>
          <w:rFonts w:cs="Calibri"/>
          <w:bCs/>
          <w:sz w:val="24"/>
          <w:szCs w:val="24"/>
        </w:rPr>
        <w:t xml:space="preserve"> </w:t>
      </w:r>
      <w:r w:rsidRPr="00877C70">
        <w:rPr>
          <w:rFonts w:eastAsia="Arial" w:cs="Calibri"/>
          <w:b/>
          <w:bCs/>
        </w:rPr>
        <w:t>Estrategias o Técnicas Didácticas Activas</w:t>
      </w:r>
    </w:p>
    <w:p w14:paraId="2C4E5273" w14:textId="77777777" w:rsidR="00877C70" w:rsidRPr="003662B8" w:rsidRDefault="00877C70">
      <w:pPr>
        <w:numPr>
          <w:ilvl w:val="0"/>
          <w:numId w:val="8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cs="Calibri"/>
          <w:bCs/>
          <w:sz w:val="24"/>
          <w:szCs w:val="24"/>
        </w:rPr>
      </w:pPr>
      <w:r w:rsidRPr="003662B8">
        <w:rPr>
          <w:rFonts w:cs="Calibri"/>
          <w:bCs/>
          <w:sz w:val="24"/>
          <w:szCs w:val="24"/>
        </w:rPr>
        <w:t>Estudio de Caso: Análisis de accidentes eléctricos reales.</w:t>
      </w:r>
    </w:p>
    <w:p w14:paraId="53BDE011" w14:textId="7B15AAF5" w:rsidR="00877C70" w:rsidRPr="003662B8" w:rsidRDefault="00877C70">
      <w:pPr>
        <w:numPr>
          <w:ilvl w:val="0"/>
          <w:numId w:val="8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cs="Calibri"/>
          <w:bCs/>
          <w:sz w:val="24"/>
          <w:szCs w:val="24"/>
        </w:rPr>
      </w:pPr>
      <w:r w:rsidRPr="003662B8">
        <w:rPr>
          <w:rFonts w:cs="Calibri"/>
          <w:bCs/>
          <w:sz w:val="24"/>
          <w:szCs w:val="24"/>
        </w:rPr>
        <w:t>Aprendizaje Basado en Problemas: Resolución de situaciones de riesgo en el puesto de trabajo.</w:t>
      </w:r>
    </w:p>
    <w:p w14:paraId="3649C14C" w14:textId="77777777" w:rsidR="00877C70" w:rsidRPr="003662B8" w:rsidRDefault="00877C70">
      <w:pPr>
        <w:numPr>
          <w:ilvl w:val="0"/>
          <w:numId w:val="8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cs="Calibri"/>
          <w:bCs/>
          <w:sz w:val="24"/>
          <w:szCs w:val="24"/>
        </w:rPr>
      </w:pPr>
      <w:r w:rsidRPr="003662B8">
        <w:rPr>
          <w:rFonts w:cs="Calibri"/>
          <w:bCs/>
          <w:sz w:val="24"/>
          <w:szCs w:val="24"/>
        </w:rPr>
        <w:t>Simulación Situacional: Diligenciamiento de formatos técnicos y reporte de no conformidades ante el instructor (quien asume el rol de supervisor).</w:t>
      </w:r>
    </w:p>
    <w:p w14:paraId="46894146" w14:textId="09D6CDF8" w:rsidR="00877C70" w:rsidRPr="00877C70" w:rsidRDefault="00877C70" w:rsidP="00877C70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/>
          <w:bCs/>
        </w:rPr>
      </w:pPr>
      <w:r w:rsidRPr="00877C70">
        <w:rPr>
          <w:rFonts w:eastAsia="Arial" w:cs="Calibri"/>
          <w:b/>
          <w:bCs/>
        </w:rPr>
        <w:t>Materiales de Formación</w:t>
      </w:r>
    </w:p>
    <w:p w14:paraId="1A99EAE8" w14:textId="77777777" w:rsidR="00877C70" w:rsidRPr="003662B8" w:rsidRDefault="00877C70">
      <w:pPr>
        <w:numPr>
          <w:ilvl w:val="0"/>
          <w:numId w:val="9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cs="Calibri"/>
          <w:bCs/>
          <w:sz w:val="24"/>
          <w:szCs w:val="24"/>
        </w:rPr>
      </w:pPr>
      <w:r w:rsidRPr="003662B8">
        <w:rPr>
          <w:rFonts w:cs="Calibri"/>
          <w:bCs/>
          <w:sz w:val="24"/>
          <w:szCs w:val="24"/>
        </w:rPr>
        <w:t>Consumibles: Formatos de orden de trabajo, planillas de inventario, etiquetas de señalización, cinta de demarcación, bolsas para clasificación de residuos (Rojo, Verde, Gris).</w:t>
      </w:r>
    </w:p>
    <w:p w14:paraId="1DD57CE8" w14:textId="77777777" w:rsidR="00877C70" w:rsidRPr="003662B8" w:rsidRDefault="00877C70">
      <w:pPr>
        <w:numPr>
          <w:ilvl w:val="0"/>
          <w:numId w:val="9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cs="Calibri"/>
          <w:bCs/>
          <w:sz w:val="24"/>
          <w:szCs w:val="24"/>
        </w:rPr>
      </w:pPr>
      <w:r w:rsidRPr="003662B8">
        <w:rPr>
          <w:rFonts w:cs="Calibri"/>
          <w:bCs/>
          <w:sz w:val="24"/>
          <w:szCs w:val="24"/>
        </w:rPr>
        <w:t>Herramientas y Equipos: Multímetros, pinzas amperimétricas, pelacables, destornilladores aislados (1000V), escaleras de fibra de vidrio.</w:t>
      </w:r>
    </w:p>
    <w:p w14:paraId="222593B8" w14:textId="6B6751CB" w:rsidR="00877C70" w:rsidRPr="00877C70" w:rsidRDefault="00877C70" w:rsidP="00877C70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/>
          <w:bCs/>
        </w:rPr>
      </w:pPr>
      <w:r w:rsidRPr="00877C70">
        <w:rPr>
          <w:rFonts w:eastAsia="Arial" w:cs="Calibri"/>
          <w:b/>
          <w:bCs/>
        </w:rPr>
        <w:t>Material de Apoyo</w:t>
      </w:r>
    </w:p>
    <w:p w14:paraId="16A0BF9B" w14:textId="77777777" w:rsidR="00877C70" w:rsidRPr="00603998" w:rsidRDefault="00877C70">
      <w:pPr>
        <w:numPr>
          <w:ilvl w:val="0"/>
          <w:numId w:val="9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cs="Calibri"/>
          <w:b/>
          <w:sz w:val="24"/>
          <w:szCs w:val="24"/>
        </w:rPr>
      </w:pPr>
      <w:r w:rsidRPr="00603998">
        <w:rPr>
          <w:rFonts w:cs="Calibri"/>
          <w:b/>
          <w:sz w:val="24"/>
          <w:szCs w:val="24"/>
        </w:rPr>
        <w:t>Documental: Manual del RETIE (Reglamento Técnico de Instalaciones Eléctricas).</w:t>
      </w:r>
    </w:p>
    <w:p w14:paraId="5AE3C2E2" w14:textId="64DCA775" w:rsidR="00603998" w:rsidRPr="00603998" w:rsidRDefault="00603998">
      <w:pPr>
        <w:pStyle w:val="Prrafodelista"/>
        <w:numPr>
          <w:ilvl w:val="0"/>
          <w:numId w:val="9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cs="Calibri"/>
          <w:bCs/>
          <w:sz w:val="24"/>
          <w:szCs w:val="24"/>
        </w:rPr>
      </w:pPr>
      <w:r w:rsidRPr="00DF2EFD">
        <w:rPr>
          <w:rFonts w:cs="Calibri"/>
          <w:b/>
          <w:sz w:val="24"/>
          <w:szCs w:val="24"/>
        </w:rPr>
        <w:t>Normas Colombia e Internacionales</w:t>
      </w:r>
      <w:r w:rsidRPr="00603998">
        <w:rPr>
          <w:rFonts w:cs="Calibri"/>
          <w:bCs/>
          <w:sz w:val="24"/>
          <w:szCs w:val="24"/>
        </w:rPr>
        <w:t xml:space="preserve"> que Explican Seguridad y Salud en el Trabajo La normatividad en seguridad y salud en el trabajo en Colombia está </w:t>
      </w:r>
      <w:r w:rsidRPr="00603998">
        <w:rPr>
          <w:rFonts w:cs="Calibri"/>
          <w:bCs/>
          <w:sz w:val="24"/>
          <w:szCs w:val="24"/>
        </w:rPr>
        <w:lastRenderedPageBreak/>
        <w:t>compuesta por una serie de leyes, decretos y resoluciones que buscan proteger la salud de los trabajadores y garantizar un ambiente laboral seguro. Algunas de las normas más relevantes incluyen:</w:t>
      </w:r>
    </w:p>
    <w:p w14:paraId="6EB84977" w14:textId="10282CB4" w:rsidR="00603998" w:rsidRPr="00603998" w:rsidRDefault="00603998">
      <w:pPr>
        <w:pStyle w:val="Prrafodelista"/>
        <w:numPr>
          <w:ilvl w:val="1"/>
          <w:numId w:val="9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cs="Calibri"/>
          <w:bCs/>
          <w:sz w:val="24"/>
          <w:szCs w:val="24"/>
        </w:rPr>
      </w:pPr>
      <w:r w:rsidRPr="00603998">
        <w:rPr>
          <w:rFonts w:cs="Calibri"/>
          <w:bCs/>
          <w:sz w:val="24"/>
          <w:szCs w:val="24"/>
        </w:rPr>
        <w:t xml:space="preserve">Ley 9 de 1979: Obliga a los empleadores a adoptar medidas efectivas para proteger la salud de los trabajadores y mantener programas de higiene y seguridad. </w:t>
      </w:r>
    </w:p>
    <w:p w14:paraId="10B53578" w14:textId="525408E3" w:rsidR="00603998" w:rsidRPr="00603998" w:rsidRDefault="00603998">
      <w:pPr>
        <w:pStyle w:val="Prrafodelista"/>
        <w:numPr>
          <w:ilvl w:val="1"/>
          <w:numId w:val="9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cs="Calibri"/>
          <w:bCs/>
          <w:sz w:val="24"/>
          <w:szCs w:val="24"/>
        </w:rPr>
      </w:pPr>
      <w:r w:rsidRPr="00603998">
        <w:rPr>
          <w:rFonts w:cs="Calibri"/>
          <w:bCs/>
          <w:sz w:val="24"/>
          <w:szCs w:val="24"/>
        </w:rPr>
        <w:t xml:space="preserve">Decreto 1295 de 1994: Define el Sistema General de Riesgos Profesionales y establece la responsabilidad de los empleadores en la gestión de los riesgos laborales. </w:t>
      </w:r>
    </w:p>
    <w:p w14:paraId="7502103E" w14:textId="7397E10F" w:rsidR="00603998" w:rsidRPr="00603998" w:rsidRDefault="00603998">
      <w:pPr>
        <w:pStyle w:val="Prrafodelista"/>
        <w:numPr>
          <w:ilvl w:val="1"/>
          <w:numId w:val="9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cs="Calibri"/>
          <w:bCs/>
          <w:sz w:val="24"/>
          <w:szCs w:val="24"/>
        </w:rPr>
      </w:pPr>
      <w:r w:rsidRPr="00603998">
        <w:rPr>
          <w:rFonts w:cs="Calibri"/>
          <w:bCs/>
          <w:sz w:val="24"/>
          <w:szCs w:val="24"/>
        </w:rPr>
        <w:t xml:space="preserve">Ley 1562 de 2012: Modifica el Sistema General de Riesgos Laborales e incluye la promoción de la prevención de accidentes y enfermedades laborales. </w:t>
      </w:r>
    </w:p>
    <w:p w14:paraId="37B4F015" w14:textId="056A0937" w:rsidR="00603998" w:rsidRPr="00DF2EFD" w:rsidRDefault="00603998">
      <w:pPr>
        <w:pStyle w:val="Prrafodelista"/>
        <w:numPr>
          <w:ilvl w:val="1"/>
          <w:numId w:val="9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cs="Calibri"/>
          <w:bCs/>
          <w:sz w:val="24"/>
          <w:szCs w:val="24"/>
        </w:rPr>
      </w:pPr>
      <w:r w:rsidRPr="00DF2EFD">
        <w:rPr>
          <w:rFonts w:cs="Calibri"/>
          <w:bCs/>
          <w:sz w:val="24"/>
          <w:szCs w:val="24"/>
        </w:rPr>
        <w:t xml:space="preserve">Decreto 1072 de 2015: Regula el Sistema de Gestión de Seguridad y Salud en el Trabajo (SG-SST) y establece los requerimientos de implementación y seguimiento. </w:t>
      </w:r>
    </w:p>
    <w:p w14:paraId="407907BA" w14:textId="2A30CFB3" w:rsidR="00603998" w:rsidRPr="00DF2EFD" w:rsidRDefault="00603998">
      <w:pPr>
        <w:pStyle w:val="Prrafodelista"/>
        <w:numPr>
          <w:ilvl w:val="1"/>
          <w:numId w:val="9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cs="Calibri"/>
          <w:bCs/>
          <w:sz w:val="24"/>
          <w:szCs w:val="24"/>
        </w:rPr>
      </w:pPr>
      <w:r w:rsidRPr="00DF2EFD">
        <w:rPr>
          <w:rFonts w:cs="Calibri"/>
          <w:bCs/>
          <w:sz w:val="24"/>
          <w:szCs w:val="24"/>
        </w:rPr>
        <w:t xml:space="preserve">Resolución 0312 de 2019: Establece los requisitos para la implementación del Programa de Gestión en Seguridad y Salud en el Trabajo (PG-SST) y la forma en que las empresas deben reportar la información relacionada con SST al Ministerio de Trabajo. </w:t>
      </w:r>
    </w:p>
    <w:p w14:paraId="2FE354E8" w14:textId="15443216" w:rsidR="00877C70" w:rsidRPr="00DF2EFD" w:rsidRDefault="00877C70">
      <w:pPr>
        <w:pStyle w:val="Prrafodelista"/>
        <w:numPr>
          <w:ilvl w:val="1"/>
          <w:numId w:val="9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cs="Calibri"/>
          <w:bCs/>
          <w:sz w:val="24"/>
          <w:szCs w:val="24"/>
        </w:rPr>
      </w:pPr>
      <w:r w:rsidRPr="00DF2EFD">
        <w:rPr>
          <w:rFonts w:cs="Calibri"/>
          <w:bCs/>
          <w:sz w:val="24"/>
          <w:szCs w:val="24"/>
        </w:rPr>
        <w:t xml:space="preserve">Guías de uso y mantenimiento de EPP (casco dieléctrico, gafas de seguridad, </w:t>
      </w:r>
      <w:r w:rsidR="00603998" w:rsidRPr="00DF2EFD">
        <w:rPr>
          <w:rFonts w:cs="Calibri"/>
          <w:bCs/>
          <w:sz w:val="24"/>
          <w:szCs w:val="24"/>
        </w:rPr>
        <w:t xml:space="preserve">clases de </w:t>
      </w:r>
      <w:r w:rsidRPr="00DF2EFD">
        <w:rPr>
          <w:rFonts w:cs="Calibri"/>
          <w:bCs/>
          <w:sz w:val="24"/>
          <w:szCs w:val="24"/>
        </w:rPr>
        <w:t>guantes, calzado de seguridad).</w:t>
      </w:r>
    </w:p>
    <w:p w14:paraId="797E07A0" w14:textId="4F0D8664" w:rsidR="005D45F3" w:rsidRDefault="008C24DE" w:rsidP="00FD297B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</w:rPr>
      </w:pPr>
      <w:r w:rsidRPr="008C24DE">
        <w:rPr>
          <w:rFonts w:eastAsia="Arial" w:cs="Calibri"/>
          <w:b/>
          <w:bCs/>
        </w:rPr>
        <w:t>Duración de la actividad:</w:t>
      </w:r>
      <w:r w:rsidRPr="008C24DE">
        <w:rPr>
          <w:rFonts w:eastAsia="Arial" w:cs="Calibri"/>
          <w:bCs/>
        </w:rPr>
        <w:t xml:space="preserve"> </w:t>
      </w:r>
      <w:r w:rsidR="0005112F">
        <w:rPr>
          <w:rFonts w:eastAsia="Arial" w:cs="Calibri"/>
          <w:bCs/>
        </w:rPr>
        <w:t>4</w:t>
      </w:r>
      <w:r w:rsidRPr="008C24DE">
        <w:rPr>
          <w:rFonts w:eastAsia="Arial" w:cs="Calibri"/>
          <w:bCs/>
        </w:rPr>
        <w:t xml:space="preserve"> horas.</w:t>
      </w:r>
    </w:p>
    <w:p w14:paraId="0CC89D76" w14:textId="77777777" w:rsidR="008C24DE" w:rsidRPr="00FD297B" w:rsidRDefault="008C24DE" w:rsidP="00FD297B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</w:rPr>
      </w:pPr>
    </w:p>
    <w:p w14:paraId="1ECBC812" w14:textId="470D24CF" w:rsidR="003B493D" w:rsidRPr="00F51763" w:rsidRDefault="00FE7202" w:rsidP="00451A05">
      <w:pPr>
        <w:spacing w:after="0" w:line="360" w:lineRule="auto"/>
        <w:jc w:val="both"/>
        <w:rPr>
          <w:rFonts w:cs="Calibri"/>
          <w:b/>
          <w:bCs/>
          <w:sz w:val="24"/>
          <w:szCs w:val="24"/>
        </w:rPr>
      </w:pPr>
      <w:r w:rsidRPr="00F51763">
        <w:rPr>
          <w:rFonts w:cs="Calibri"/>
          <w:b/>
          <w:bCs/>
          <w:sz w:val="24"/>
          <w:szCs w:val="24"/>
        </w:rPr>
        <w:t xml:space="preserve">3.3 </w:t>
      </w:r>
      <w:r w:rsidR="00CC084F" w:rsidRPr="00F51763">
        <w:rPr>
          <w:rFonts w:cs="Calibri"/>
          <w:b/>
          <w:bCs/>
          <w:sz w:val="24"/>
          <w:szCs w:val="24"/>
        </w:rPr>
        <w:t xml:space="preserve">Actividades de </w:t>
      </w:r>
      <w:r w:rsidR="09EDA5A2" w:rsidRPr="00F51763">
        <w:rPr>
          <w:rFonts w:cs="Calibri"/>
          <w:b/>
          <w:bCs/>
          <w:sz w:val="24"/>
          <w:szCs w:val="24"/>
        </w:rPr>
        <w:t>apropiación</w:t>
      </w:r>
      <w:r w:rsidR="00CC084F" w:rsidRPr="00F51763">
        <w:rPr>
          <w:rFonts w:cs="Calibri"/>
          <w:b/>
          <w:bCs/>
          <w:sz w:val="24"/>
          <w:szCs w:val="24"/>
        </w:rPr>
        <w:t xml:space="preserve">: </w:t>
      </w:r>
    </w:p>
    <w:p w14:paraId="0C10D3F2" w14:textId="19D4EB7A" w:rsidR="00194705" w:rsidRPr="00194705" w:rsidRDefault="00194705" w:rsidP="00194705">
      <w:pPr>
        <w:rPr>
          <w:b/>
          <w:bCs/>
        </w:rPr>
      </w:pPr>
      <w:r w:rsidRPr="00194705">
        <w:rPr>
          <w:b/>
          <w:bCs/>
        </w:rPr>
        <w:t>Aplicar técnicas de control de riesgos y protocolos de protección en estaciones de aprendizaje simuladas cumpliendo con el RETIE y la normativa de salud ocupacional</w:t>
      </w:r>
      <w:r w:rsidRPr="00194705">
        <w:rPr>
          <w:b/>
          <w:bCs/>
        </w:rPr>
        <w:t>.</w:t>
      </w:r>
    </w:p>
    <w:p w14:paraId="17846405" w14:textId="7C9F959F" w:rsidR="00877C70" w:rsidRPr="00194705" w:rsidRDefault="00877C70" w:rsidP="00877C70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eastAsia="Arial" w:cs="Calibri"/>
          <w:b/>
          <w:bCs/>
          <w:sz w:val="24"/>
          <w:szCs w:val="24"/>
        </w:rPr>
      </w:pPr>
    </w:p>
    <w:p w14:paraId="4CFDC079" w14:textId="77777777" w:rsidR="00877C70" w:rsidRPr="003662B8" w:rsidRDefault="00877C70" w:rsidP="00877C70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  <w:sz w:val="24"/>
          <w:szCs w:val="24"/>
        </w:rPr>
      </w:pPr>
      <w:r w:rsidRPr="003662B8">
        <w:rPr>
          <w:rFonts w:eastAsia="Arial" w:cs="Calibri"/>
          <w:b/>
          <w:bCs/>
          <w:sz w:val="24"/>
          <w:szCs w:val="24"/>
        </w:rPr>
        <w:lastRenderedPageBreak/>
        <w:t>Descripción de la actividad:</w:t>
      </w:r>
      <w:r w:rsidRPr="003662B8">
        <w:rPr>
          <w:rFonts w:eastAsia="Arial" w:cs="Calibri"/>
          <w:bCs/>
          <w:sz w:val="24"/>
          <w:szCs w:val="24"/>
        </w:rPr>
        <w:t xml:space="preserve"> El aprendiz desarrollará un </w:t>
      </w:r>
      <w:r w:rsidRPr="003662B8">
        <w:rPr>
          <w:rFonts w:eastAsia="Arial" w:cs="Calibri"/>
          <w:b/>
          <w:bCs/>
          <w:sz w:val="24"/>
          <w:szCs w:val="24"/>
        </w:rPr>
        <w:t>Taller Técnico Integrador</w:t>
      </w:r>
      <w:r w:rsidRPr="003662B8">
        <w:rPr>
          <w:rFonts w:eastAsia="Arial" w:cs="Calibri"/>
          <w:bCs/>
          <w:sz w:val="24"/>
          <w:szCs w:val="24"/>
        </w:rPr>
        <w:t xml:space="preserve"> denominado </w:t>
      </w:r>
      <w:r w:rsidRPr="003662B8">
        <w:rPr>
          <w:rFonts w:eastAsia="Arial" w:cs="Calibri"/>
          <w:bCs/>
          <w:i/>
          <w:iCs/>
          <w:sz w:val="24"/>
          <w:szCs w:val="24"/>
        </w:rPr>
        <w:t>"Seguridad en el Ciclo Operativo Eléctrico"</w:t>
      </w:r>
      <w:r w:rsidRPr="003662B8">
        <w:rPr>
          <w:rFonts w:eastAsia="Arial" w:cs="Calibri"/>
          <w:bCs/>
          <w:sz w:val="24"/>
          <w:szCs w:val="24"/>
        </w:rPr>
        <w:t>. La actividad se divide en tres estaciones de aprendizaje:</w:t>
      </w:r>
    </w:p>
    <w:p w14:paraId="3DCDC5B0" w14:textId="77777777" w:rsidR="00877C70" w:rsidRPr="003662B8" w:rsidRDefault="00877C70">
      <w:pPr>
        <w:numPr>
          <w:ilvl w:val="0"/>
          <w:numId w:val="10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  <w:sz w:val="24"/>
          <w:szCs w:val="24"/>
        </w:rPr>
      </w:pPr>
      <w:r w:rsidRPr="003662B8">
        <w:rPr>
          <w:rFonts w:eastAsia="Arial" w:cs="Calibri"/>
          <w:b/>
          <w:bCs/>
          <w:sz w:val="24"/>
          <w:szCs w:val="24"/>
        </w:rPr>
        <w:t>Gestión de Insumos y Herramientas:</w:t>
      </w:r>
      <w:r w:rsidRPr="003662B8">
        <w:rPr>
          <w:rFonts w:eastAsia="Arial" w:cs="Calibri"/>
          <w:bCs/>
          <w:sz w:val="24"/>
          <w:szCs w:val="24"/>
        </w:rPr>
        <w:t xml:space="preserve"> El aprendiz diligenciará formatos de solicitud de materiales y órdenes de trabajo, verificando fichas técnicas y manuales de fabricante para detectar posibles no conformidades antes de iniciar la instalación.</w:t>
      </w:r>
    </w:p>
    <w:p w14:paraId="1A25C1B6" w14:textId="77777777" w:rsidR="00877C70" w:rsidRPr="003662B8" w:rsidRDefault="00877C70">
      <w:pPr>
        <w:numPr>
          <w:ilvl w:val="0"/>
          <w:numId w:val="10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  <w:sz w:val="24"/>
          <w:szCs w:val="24"/>
        </w:rPr>
      </w:pPr>
      <w:r w:rsidRPr="003662B8">
        <w:rPr>
          <w:rFonts w:eastAsia="Arial" w:cs="Calibri"/>
          <w:b/>
          <w:bCs/>
          <w:sz w:val="24"/>
          <w:szCs w:val="24"/>
        </w:rPr>
        <w:t>Identificación y Control de Riesgos:</w:t>
      </w:r>
      <w:r w:rsidRPr="003662B8">
        <w:rPr>
          <w:rFonts w:eastAsia="Arial" w:cs="Calibri"/>
          <w:bCs/>
          <w:sz w:val="24"/>
          <w:szCs w:val="24"/>
        </w:rPr>
        <w:t xml:space="preserve"> Mediante una inspección de campo en el ambiente de formación, el aprendiz deberá clasificar los riesgos (biomecánicos, eléctricos, locativos) y proponer medidas de control en la fuente, el medio y el trabajador. Se hará énfasis en la adopción de posturas ergonómicas para el cableado y montaje de tableros.</w:t>
      </w:r>
    </w:p>
    <w:p w14:paraId="5266A159" w14:textId="21C34E67" w:rsidR="00877C70" w:rsidRPr="003662B8" w:rsidRDefault="00877C70">
      <w:pPr>
        <w:numPr>
          <w:ilvl w:val="0"/>
          <w:numId w:val="10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  <w:sz w:val="24"/>
          <w:szCs w:val="24"/>
        </w:rPr>
      </w:pPr>
      <w:r w:rsidRPr="003662B8">
        <w:rPr>
          <w:rFonts w:eastAsia="Arial" w:cs="Calibri"/>
          <w:b/>
          <w:bCs/>
          <w:sz w:val="24"/>
          <w:szCs w:val="24"/>
        </w:rPr>
        <w:t>Protocolo de Protección y Señalización:</w:t>
      </w:r>
      <w:r w:rsidRPr="003662B8">
        <w:rPr>
          <w:rFonts w:eastAsia="Arial" w:cs="Calibri"/>
          <w:bCs/>
          <w:sz w:val="24"/>
          <w:szCs w:val="24"/>
        </w:rPr>
        <w:t xml:space="preserve"> Simulación de demarcación de área de trabajo. El aprendiz seleccionará, inspeccionará y utilizará el kit de EPP específico (guantes dieléctricos, calzado de seguridad, protección visual) y realizará la disposición final de los residuos generados (sobras de conductores, empaques, etc.) según la normativa ambiental.</w:t>
      </w:r>
    </w:p>
    <w:p w14:paraId="701F2083" w14:textId="77777777" w:rsidR="00877C70" w:rsidRPr="003662B8" w:rsidRDefault="00877C70" w:rsidP="001433ED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  <w:sz w:val="24"/>
          <w:szCs w:val="24"/>
        </w:rPr>
      </w:pPr>
      <w:r w:rsidRPr="003662B8">
        <w:rPr>
          <w:rFonts w:eastAsia="Arial" w:cs="Calibri"/>
          <w:b/>
          <w:bCs/>
          <w:sz w:val="24"/>
          <w:szCs w:val="24"/>
        </w:rPr>
        <w:t>Ambiente Requerido:</w:t>
      </w:r>
    </w:p>
    <w:p w14:paraId="752F338E" w14:textId="77777777" w:rsidR="00877C70" w:rsidRPr="003662B8" w:rsidRDefault="00877C70">
      <w:pPr>
        <w:numPr>
          <w:ilvl w:val="1"/>
          <w:numId w:val="17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  <w:sz w:val="24"/>
          <w:szCs w:val="24"/>
        </w:rPr>
      </w:pPr>
      <w:r w:rsidRPr="003662B8">
        <w:rPr>
          <w:rFonts w:eastAsia="Arial" w:cs="Calibri"/>
          <w:bCs/>
          <w:sz w:val="24"/>
          <w:szCs w:val="24"/>
        </w:rPr>
        <w:t>Ambiente de formación de instalaciones eléctricas residenciales (Taller).</w:t>
      </w:r>
    </w:p>
    <w:p w14:paraId="2ED9B311" w14:textId="77777777" w:rsidR="00877C70" w:rsidRPr="003662B8" w:rsidRDefault="00877C70">
      <w:pPr>
        <w:numPr>
          <w:ilvl w:val="1"/>
          <w:numId w:val="17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  <w:sz w:val="24"/>
          <w:szCs w:val="24"/>
        </w:rPr>
      </w:pPr>
      <w:r w:rsidRPr="003662B8">
        <w:rPr>
          <w:rFonts w:eastAsia="Arial" w:cs="Calibri"/>
          <w:bCs/>
          <w:sz w:val="24"/>
          <w:szCs w:val="24"/>
        </w:rPr>
        <w:t>Zona de simulación de muros y tableros de distribución.</w:t>
      </w:r>
    </w:p>
    <w:p w14:paraId="70B75CFA" w14:textId="77777777" w:rsidR="00877C70" w:rsidRPr="003662B8" w:rsidRDefault="00877C70">
      <w:pPr>
        <w:numPr>
          <w:ilvl w:val="1"/>
          <w:numId w:val="17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  <w:sz w:val="24"/>
          <w:szCs w:val="24"/>
        </w:rPr>
      </w:pPr>
      <w:r w:rsidRPr="003662B8">
        <w:rPr>
          <w:rFonts w:eastAsia="Arial" w:cs="Calibri"/>
          <w:bCs/>
          <w:sz w:val="24"/>
          <w:szCs w:val="24"/>
        </w:rPr>
        <w:t>Área administrativa para el diligenciamiento de formatos técnicos.</w:t>
      </w:r>
    </w:p>
    <w:p w14:paraId="4576DFCD" w14:textId="77777777" w:rsidR="00877C70" w:rsidRPr="003662B8" w:rsidRDefault="00877C70" w:rsidP="001433ED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  <w:sz w:val="24"/>
          <w:szCs w:val="24"/>
        </w:rPr>
      </w:pPr>
      <w:r w:rsidRPr="003662B8">
        <w:rPr>
          <w:rFonts w:eastAsia="Arial" w:cs="Calibri"/>
          <w:b/>
          <w:bCs/>
          <w:sz w:val="24"/>
          <w:szCs w:val="24"/>
        </w:rPr>
        <w:t>Estrategias o Técnicas Didácticas Activas:</w:t>
      </w:r>
    </w:p>
    <w:p w14:paraId="7C749469" w14:textId="77777777" w:rsidR="00877C70" w:rsidRPr="003662B8" w:rsidRDefault="00877C70">
      <w:pPr>
        <w:pStyle w:val="Prrafodelista"/>
        <w:numPr>
          <w:ilvl w:val="0"/>
          <w:numId w:val="18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Cs/>
          <w:sz w:val="24"/>
          <w:szCs w:val="24"/>
        </w:rPr>
      </w:pPr>
      <w:r w:rsidRPr="003662B8">
        <w:rPr>
          <w:rFonts w:ascii="Calibri" w:eastAsia="Arial" w:hAnsi="Calibri" w:cs="Calibri"/>
          <w:bCs/>
          <w:sz w:val="24"/>
          <w:szCs w:val="24"/>
        </w:rPr>
        <w:t>Estudio de casos.</w:t>
      </w:r>
    </w:p>
    <w:p w14:paraId="1F6E714A" w14:textId="77777777" w:rsidR="00877C70" w:rsidRPr="003662B8" w:rsidRDefault="00877C70">
      <w:pPr>
        <w:pStyle w:val="Prrafodelista"/>
        <w:numPr>
          <w:ilvl w:val="0"/>
          <w:numId w:val="18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Cs/>
          <w:sz w:val="24"/>
          <w:szCs w:val="24"/>
        </w:rPr>
      </w:pPr>
      <w:r w:rsidRPr="003662B8">
        <w:rPr>
          <w:rFonts w:ascii="Calibri" w:eastAsia="Arial" w:hAnsi="Calibri" w:cs="Calibri"/>
          <w:bCs/>
          <w:sz w:val="24"/>
          <w:szCs w:val="24"/>
        </w:rPr>
        <w:t>Simulación de situaciones reales de trabajo.</w:t>
      </w:r>
    </w:p>
    <w:p w14:paraId="027CA37A" w14:textId="77777777" w:rsidR="00877C70" w:rsidRPr="003662B8" w:rsidRDefault="00877C70">
      <w:pPr>
        <w:pStyle w:val="Prrafodelista"/>
        <w:numPr>
          <w:ilvl w:val="0"/>
          <w:numId w:val="18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Cs/>
          <w:sz w:val="24"/>
          <w:szCs w:val="24"/>
        </w:rPr>
      </w:pPr>
      <w:r w:rsidRPr="003662B8">
        <w:rPr>
          <w:rFonts w:ascii="Calibri" w:eastAsia="Arial" w:hAnsi="Calibri" w:cs="Calibri"/>
          <w:bCs/>
          <w:sz w:val="24"/>
          <w:szCs w:val="24"/>
        </w:rPr>
        <w:t>Demostración de procedimientos (Técnica demostrativa del instructor).</w:t>
      </w:r>
    </w:p>
    <w:p w14:paraId="02982085" w14:textId="77777777" w:rsidR="00877C70" w:rsidRPr="003662B8" w:rsidRDefault="00877C70" w:rsidP="001433ED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  <w:sz w:val="24"/>
          <w:szCs w:val="24"/>
        </w:rPr>
      </w:pPr>
      <w:r w:rsidRPr="003662B8">
        <w:rPr>
          <w:rFonts w:eastAsia="Arial" w:cs="Calibri"/>
          <w:b/>
          <w:bCs/>
          <w:sz w:val="24"/>
          <w:szCs w:val="24"/>
        </w:rPr>
        <w:t>Materiales de Formación:</w:t>
      </w:r>
    </w:p>
    <w:p w14:paraId="21242D57" w14:textId="77777777" w:rsidR="00877C70" w:rsidRPr="003662B8" w:rsidRDefault="00877C70">
      <w:pPr>
        <w:numPr>
          <w:ilvl w:val="1"/>
          <w:numId w:val="19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  <w:sz w:val="24"/>
          <w:szCs w:val="24"/>
        </w:rPr>
      </w:pPr>
      <w:r w:rsidRPr="003662B8">
        <w:rPr>
          <w:rFonts w:eastAsia="Arial" w:cs="Calibri"/>
          <w:b/>
          <w:bCs/>
          <w:sz w:val="24"/>
          <w:szCs w:val="24"/>
        </w:rPr>
        <w:t>Consumibles:</w:t>
      </w:r>
      <w:r w:rsidRPr="003662B8">
        <w:rPr>
          <w:rFonts w:eastAsia="Arial" w:cs="Calibri"/>
          <w:bCs/>
          <w:sz w:val="24"/>
          <w:szCs w:val="24"/>
        </w:rPr>
        <w:t xml:space="preserve"> Formatos de orden de trabajo, planillas de inspección de herramientas, cinta de señalización, conductores eléctricos, terminales.</w:t>
      </w:r>
    </w:p>
    <w:p w14:paraId="03EC34BA" w14:textId="77777777" w:rsidR="00877C70" w:rsidRPr="003662B8" w:rsidRDefault="00877C70">
      <w:pPr>
        <w:numPr>
          <w:ilvl w:val="1"/>
          <w:numId w:val="19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  <w:sz w:val="24"/>
          <w:szCs w:val="24"/>
        </w:rPr>
      </w:pPr>
      <w:r w:rsidRPr="003662B8">
        <w:rPr>
          <w:rFonts w:eastAsia="Arial" w:cs="Calibri"/>
          <w:b/>
          <w:bCs/>
          <w:sz w:val="24"/>
          <w:szCs w:val="24"/>
        </w:rPr>
        <w:t>Devolutivos:</w:t>
      </w:r>
      <w:r w:rsidRPr="003662B8">
        <w:rPr>
          <w:rFonts w:eastAsia="Arial" w:cs="Calibri"/>
          <w:bCs/>
          <w:sz w:val="24"/>
          <w:szCs w:val="24"/>
        </w:rPr>
        <w:t xml:space="preserve"> Herramientas de mano (pelacables, destornilladores aislados, multímetros), tableros de distribución, escaleras dieléctricas.</w:t>
      </w:r>
    </w:p>
    <w:p w14:paraId="17AF7267" w14:textId="77777777" w:rsidR="00877C70" w:rsidRPr="003662B8" w:rsidRDefault="00877C70" w:rsidP="001433ED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  <w:sz w:val="24"/>
          <w:szCs w:val="24"/>
        </w:rPr>
      </w:pPr>
      <w:r w:rsidRPr="003662B8">
        <w:rPr>
          <w:rFonts w:eastAsia="Arial" w:cs="Calibri"/>
          <w:b/>
          <w:bCs/>
          <w:sz w:val="24"/>
          <w:szCs w:val="24"/>
        </w:rPr>
        <w:t>Material de Apoyo:</w:t>
      </w:r>
    </w:p>
    <w:p w14:paraId="40C4A10D" w14:textId="78017D36" w:rsidR="00877C70" w:rsidRPr="003662B8" w:rsidRDefault="00877C70">
      <w:pPr>
        <w:numPr>
          <w:ilvl w:val="1"/>
          <w:numId w:val="20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  <w:sz w:val="24"/>
          <w:szCs w:val="24"/>
        </w:rPr>
      </w:pPr>
      <w:r w:rsidRPr="003662B8">
        <w:rPr>
          <w:rFonts w:eastAsia="Arial" w:cs="Calibri"/>
          <w:bCs/>
          <w:sz w:val="24"/>
          <w:szCs w:val="24"/>
        </w:rPr>
        <w:t>Reglamento Técnico de Instalaciones Eléctricas (RETIE).</w:t>
      </w:r>
    </w:p>
    <w:p w14:paraId="52633C13" w14:textId="77777777" w:rsidR="00877C70" w:rsidRPr="003662B8" w:rsidRDefault="00877C70">
      <w:pPr>
        <w:numPr>
          <w:ilvl w:val="1"/>
          <w:numId w:val="20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  <w:sz w:val="24"/>
          <w:szCs w:val="24"/>
        </w:rPr>
      </w:pPr>
      <w:r w:rsidRPr="003662B8">
        <w:rPr>
          <w:rFonts w:eastAsia="Arial" w:cs="Calibri"/>
          <w:bCs/>
          <w:sz w:val="24"/>
          <w:szCs w:val="24"/>
        </w:rPr>
        <w:lastRenderedPageBreak/>
        <w:t>Manuales de fabricantes de herramientas y equipos.</w:t>
      </w:r>
    </w:p>
    <w:p w14:paraId="44048243" w14:textId="77777777" w:rsidR="00877C70" w:rsidRPr="003662B8" w:rsidRDefault="00877C70">
      <w:pPr>
        <w:numPr>
          <w:ilvl w:val="1"/>
          <w:numId w:val="20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  <w:sz w:val="24"/>
          <w:szCs w:val="24"/>
        </w:rPr>
      </w:pPr>
      <w:r w:rsidRPr="003662B8">
        <w:rPr>
          <w:rFonts w:eastAsia="Arial" w:cs="Calibri"/>
          <w:bCs/>
          <w:sz w:val="24"/>
          <w:szCs w:val="24"/>
        </w:rPr>
        <w:t>Guía técnica de ergonomía para operarios.</w:t>
      </w:r>
    </w:p>
    <w:p w14:paraId="7C062A9D" w14:textId="77777777" w:rsidR="00877C70" w:rsidRPr="003662B8" w:rsidRDefault="00877C70">
      <w:pPr>
        <w:numPr>
          <w:ilvl w:val="1"/>
          <w:numId w:val="20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  <w:sz w:val="24"/>
          <w:szCs w:val="24"/>
        </w:rPr>
      </w:pPr>
      <w:r w:rsidRPr="003662B8">
        <w:rPr>
          <w:rFonts w:eastAsia="Arial" w:cs="Calibri"/>
          <w:bCs/>
          <w:sz w:val="24"/>
          <w:szCs w:val="24"/>
        </w:rPr>
        <w:t>Normatividad legal vigente en riesgos laborales (Ley 1562 de 2012 y Decreto 1072 de 2015).</w:t>
      </w:r>
    </w:p>
    <w:p w14:paraId="139DC6EB" w14:textId="77777777" w:rsidR="00877C70" w:rsidRPr="003662B8" w:rsidRDefault="00877C70">
      <w:pPr>
        <w:numPr>
          <w:ilvl w:val="1"/>
          <w:numId w:val="20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  <w:sz w:val="24"/>
          <w:szCs w:val="24"/>
        </w:rPr>
      </w:pPr>
      <w:r w:rsidRPr="003662B8">
        <w:rPr>
          <w:rFonts w:eastAsia="Arial" w:cs="Calibri"/>
          <w:bCs/>
          <w:sz w:val="24"/>
          <w:szCs w:val="24"/>
        </w:rPr>
        <w:t>Videos institucionales sobre prevención de accidentes eléctricos.</w:t>
      </w:r>
    </w:p>
    <w:p w14:paraId="79E3D99F" w14:textId="26E4DED8" w:rsidR="00F51763" w:rsidRPr="003662B8" w:rsidRDefault="00DD7DE9" w:rsidP="00877C70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  <w:sz w:val="24"/>
          <w:szCs w:val="24"/>
        </w:rPr>
      </w:pPr>
      <w:r w:rsidRPr="003662B8">
        <w:rPr>
          <w:rFonts w:eastAsia="Arial" w:cs="Calibri"/>
          <w:b/>
          <w:bCs/>
          <w:sz w:val="24"/>
          <w:szCs w:val="24"/>
        </w:rPr>
        <w:t>Duración de la actividad</w:t>
      </w:r>
      <w:r w:rsidRPr="003662B8">
        <w:rPr>
          <w:rFonts w:eastAsia="Arial" w:cs="Calibri"/>
          <w:bCs/>
          <w:sz w:val="24"/>
          <w:szCs w:val="24"/>
        </w:rPr>
        <w:t xml:space="preserve">: </w:t>
      </w:r>
      <w:r w:rsidR="002601C9" w:rsidRPr="003662B8">
        <w:rPr>
          <w:rFonts w:eastAsia="Arial" w:cs="Calibri"/>
          <w:bCs/>
          <w:sz w:val="24"/>
          <w:szCs w:val="24"/>
        </w:rPr>
        <w:t>10</w:t>
      </w:r>
      <w:r w:rsidRPr="003662B8">
        <w:rPr>
          <w:rFonts w:eastAsia="Arial" w:cs="Calibri"/>
          <w:bCs/>
          <w:sz w:val="24"/>
          <w:szCs w:val="24"/>
        </w:rPr>
        <w:t xml:space="preserve"> horas</w:t>
      </w:r>
      <w:r w:rsidR="002601C9" w:rsidRPr="003662B8">
        <w:rPr>
          <w:rFonts w:eastAsia="Arial" w:cs="Calibri"/>
          <w:bCs/>
          <w:sz w:val="24"/>
          <w:szCs w:val="24"/>
        </w:rPr>
        <w:t xml:space="preserve"> directas y 5 autónomas</w:t>
      </w:r>
      <w:r w:rsidRPr="003662B8">
        <w:rPr>
          <w:rFonts w:eastAsia="Arial" w:cs="Calibri"/>
          <w:bCs/>
          <w:sz w:val="24"/>
          <w:szCs w:val="24"/>
        </w:rPr>
        <w:t>.</w:t>
      </w:r>
    </w:p>
    <w:p w14:paraId="79591DE6" w14:textId="77777777" w:rsidR="003662B8" w:rsidRDefault="003662B8" w:rsidP="002601C9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  <w:sz w:val="24"/>
          <w:szCs w:val="24"/>
        </w:rPr>
      </w:pPr>
    </w:p>
    <w:p w14:paraId="69144731" w14:textId="77777777" w:rsidR="008C24DE" w:rsidRDefault="008C24DE" w:rsidP="002601C9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  <w:sz w:val="24"/>
          <w:szCs w:val="24"/>
        </w:rPr>
      </w:pPr>
    </w:p>
    <w:p w14:paraId="66622B5B" w14:textId="77777777" w:rsidR="008C24DE" w:rsidRPr="003662B8" w:rsidRDefault="008C24DE" w:rsidP="002601C9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  <w:sz w:val="24"/>
          <w:szCs w:val="24"/>
        </w:rPr>
      </w:pPr>
    </w:p>
    <w:p w14:paraId="47C33F10" w14:textId="3A342CB6" w:rsidR="00E3006C" w:rsidRDefault="00FE7202" w:rsidP="00E3006C">
      <w:r w:rsidRPr="003662B8">
        <w:rPr>
          <w:rFonts w:cs="Calibri"/>
          <w:b/>
          <w:bCs/>
          <w:color w:val="000000"/>
          <w:sz w:val="28"/>
          <w:szCs w:val="28"/>
          <w:lang w:eastAsia="es-ES"/>
        </w:rPr>
        <w:t xml:space="preserve">3.4 </w:t>
      </w:r>
      <w:r w:rsidR="00815D58" w:rsidRPr="003662B8">
        <w:rPr>
          <w:rFonts w:cs="Calibri"/>
          <w:b/>
          <w:bCs/>
          <w:color w:val="000000"/>
          <w:sz w:val="28"/>
          <w:szCs w:val="28"/>
          <w:lang w:eastAsia="es-ES"/>
        </w:rPr>
        <w:t xml:space="preserve">Actividades </w:t>
      </w:r>
      <w:r w:rsidR="007D4273" w:rsidRPr="003662B8">
        <w:rPr>
          <w:rFonts w:cs="Calibri"/>
          <w:b/>
          <w:bCs/>
          <w:color w:val="000000"/>
          <w:sz w:val="28"/>
          <w:szCs w:val="28"/>
          <w:lang w:eastAsia="es-ES"/>
        </w:rPr>
        <w:t>d</w:t>
      </w:r>
      <w:r w:rsidR="00815D58" w:rsidRPr="003662B8">
        <w:rPr>
          <w:rFonts w:cs="Calibri"/>
          <w:b/>
          <w:bCs/>
          <w:color w:val="000000"/>
          <w:sz w:val="28"/>
          <w:szCs w:val="28"/>
          <w:lang w:eastAsia="es-ES"/>
        </w:rPr>
        <w:t xml:space="preserve">e </w:t>
      </w:r>
      <w:proofErr w:type="gramStart"/>
      <w:r w:rsidR="00815D58" w:rsidRPr="003662B8">
        <w:rPr>
          <w:rFonts w:cs="Calibri"/>
          <w:b/>
          <w:bCs/>
          <w:color w:val="000000"/>
          <w:sz w:val="28"/>
          <w:szCs w:val="28"/>
          <w:lang w:eastAsia="es-ES"/>
        </w:rPr>
        <w:t xml:space="preserve">Transferencia </w:t>
      </w:r>
      <w:r w:rsidR="00E3006C">
        <w:rPr>
          <w:rFonts w:cs="Calibri"/>
          <w:b/>
          <w:bCs/>
          <w:color w:val="000000"/>
          <w:sz w:val="28"/>
          <w:szCs w:val="28"/>
          <w:lang w:eastAsia="es-ES"/>
        </w:rPr>
        <w:t>:</w:t>
      </w:r>
      <w:proofErr w:type="gramEnd"/>
      <w:r w:rsidR="00E3006C">
        <w:rPr>
          <w:rFonts w:cs="Calibri"/>
          <w:b/>
          <w:bCs/>
          <w:color w:val="000000"/>
          <w:sz w:val="28"/>
          <w:szCs w:val="28"/>
          <w:lang w:eastAsia="es-ES"/>
        </w:rPr>
        <w:t xml:space="preserve"> </w:t>
      </w:r>
      <w:r w:rsidR="00E3006C" w:rsidRPr="00E3006C">
        <w:rPr>
          <w:b/>
          <w:bCs/>
        </w:rPr>
        <w:t>Ejecutar el aseguramiento y alistamiento de una obra eléctrica residencial realizando una práctica real que integre el uso de EPP, ergonomía y gestión de residuos</w:t>
      </w:r>
      <w:r w:rsidR="00E3006C" w:rsidRPr="00E3006C">
        <w:rPr>
          <w:b/>
          <w:bCs/>
        </w:rPr>
        <w:t>.</w:t>
      </w:r>
    </w:p>
    <w:p w14:paraId="42C352DF" w14:textId="28571684" w:rsidR="00815D58" w:rsidRPr="003662B8" w:rsidRDefault="00815D58" w:rsidP="00451A05">
      <w:pPr>
        <w:autoSpaceDE w:val="0"/>
        <w:autoSpaceDN w:val="0"/>
        <w:adjustRightInd w:val="0"/>
        <w:spacing w:after="0" w:line="360" w:lineRule="auto"/>
        <w:jc w:val="both"/>
        <w:rPr>
          <w:rFonts w:cs="Calibri"/>
          <w:b/>
          <w:bCs/>
          <w:color w:val="000000"/>
          <w:sz w:val="28"/>
          <w:szCs w:val="28"/>
          <w:lang w:eastAsia="es-ES"/>
        </w:rPr>
      </w:pPr>
    </w:p>
    <w:p w14:paraId="18BBA900" w14:textId="77777777" w:rsidR="00877C70" w:rsidRPr="003662B8" w:rsidRDefault="00877C70" w:rsidP="00877C70">
      <w:pPr>
        <w:tabs>
          <w:tab w:val="left" w:pos="4320"/>
          <w:tab w:val="left" w:pos="4485"/>
          <w:tab w:val="left" w:pos="5445"/>
        </w:tabs>
        <w:spacing w:after="0" w:line="360" w:lineRule="auto"/>
        <w:rPr>
          <w:rFonts w:eastAsia="Arial" w:cs="Calibri"/>
          <w:b/>
          <w:bCs/>
          <w:sz w:val="24"/>
          <w:szCs w:val="24"/>
        </w:rPr>
      </w:pPr>
      <w:r w:rsidRPr="003662B8">
        <w:rPr>
          <w:rFonts w:eastAsia="Arial" w:cs="Calibri"/>
          <w:b/>
          <w:bCs/>
          <w:sz w:val="24"/>
          <w:szCs w:val="24"/>
        </w:rPr>
        <w:t>Frase Reflexiva Impactante:</w:t>
      </w:r>
    </w:p>
    <w:p w14:paraId="724F30F0" w14:textId="77777777" w:rsidR="00877C70" w:rsidRPr="003662B8" w:rsidRDefault="00877C70" w:rsidP="00877C70">
      <w:pPr>
        <w:tabs>
          <w:tab w:val="left" w:pos="4320"/>
          <w:tab w:val="left" w:pos="4485"/>
          <w:tab w:val="left" w:pos="5445"/>
        </w:tabs>
        <w:spacing w:after="0" w:line="360" w:lineRule="auto"/>
        <w:rPr>
          <w:rFonts w:eastAsia="Arial" w:cs="Calibri"/>
          <w:sz w:val="24"/>
          <w:szCs w:val="24"/>
        </w:rPr>
      </w:pPr>
      <w:r w:rsidRPr="003662B8">
        <w:rPr>
          <w:rFonts w:eastAsia="Arial" w:cs="Calibri"/>
          <w:b/>
          <w:bCs/>
          <w:i/>
          <w:iCs/>
          <w:sz w:val="24"/>
          <w:szCs w:val="24"/>
        </w:rPr>
        <w:t>"</w:t>
      </w:r>
      <w:r w:rsidRPr="003662B8">
        <w:rPr>
          <w:rFonts w:eastAsia="Arial" w:cs="Calibri"/>
          <w:i/>
          <w:iCs/>
          <w:sz w:val="24"/>
          <w:szCs w:val="24"/>
        </w:rPr>
        <w:t>En la electricidad, el primer error suele ser el último; tu seguridad no es una opción, es la herramienta más valiosa de tu maletín."</w:t>
      </w:r>
    </w:p>
    <w:p w14:paraId="631557C4" w14:textId="77777777" w:rsidR="00877C70" w:rsidRPr="003662B8" w:rsidRDefault="00877C70" w:rsidP="00877C70">
      <w:pPr>
        <w:tabs>
          <w:tab w:val="left" w:pos="4320"/>
          <w:tab w:val="left" w:pos="4485"/>
          <w:tab w:val="left" w:pos="5445"/>
        </w:tabs>
        <w:spacing w:after="0" w:line="360" w:lineRule="auto"/>
        <w:rPr>
          <w:rFonts w:eastAsia="Arial" w:cs="Calibri"/>
          <w:sz w:val="24"/>
          <w:szCs w:val="24"/>
        </w:rPr>
      </w:pPr>
      <w:r w:rsidRPr="008C24DE">
        <w:rPr>
          <w:rFonts w:eastAsia="Arial" w:cs="Calibri"/>
          <w:b/>
          <w:bCs/>
          <w:sz w:val="24"/>
          <w:szCs w:val="24"/>
        </w:rPr>
        <w:t>Descripción de la actividad:</w:t>
      </w:r>
      <w:r w:rsidRPr="003662B8">
        <w:rPr>
          <w:rFonts w:eastAsia="Arial" w:cs="Calibri"/>
          <w:sz w:val="24"/>
          <w:szCs w:val="24"/>
        </w:rPr>
        <w:t xml:space="preserve"> Participe en el foro de discusión o mesa redonda "La delgada línea entre el hábito y el peligro". Analice la siguiente situación: </w:t>
      </w:r>
      <w:r w:rsidRPr="003662B8">
        <w:rPr>
          <w:rFonts w:eastAsia="Arial" w:cs="Calibri"/>
          <w:i/>
          <w:iCs/>
          <w:sz w:val="24"/>
          <w:szCs w:val="24"/>
        </w:rPr>
        <w:t>Un técnico con 10 años de experiencia decide no utilizar sus guantes dieléctricos para realizar una conexión rápida en un tablero residencial, argumentando que 'conoce bien el circuito'.</w:t>
      </w:r>
    </w:p>
    <w:p w14:paraId="44D4E414" w14:textId="77777777" w:rsidR="00877C70" w:rsidRPr="003662B8" w:rsidRDefault="00877C70" w:rsidP="00877C70">
      <w:pPr>
        <w:tabs>
          <w:tab w:val="left" w:pos="4320"/>
          <w:tab w:val="left" w:pos="4485"/>
          <w:tab w:val="left" w:pos="5445"/>
        </w:tabs>
        <w:spacing w:after="0" w:line="360" w:lineRule="auto"/>
        <w:rPr>
          <w:rFonts w:eastAsia="Arial" w:cs="Calibri"/>
          <w:sz w:val="24"/>
          <w:szCs w:val="24"/>
        </w:rPr>
      </w:pPr>
      <w:r w:rsidRPr="003662B8">
        <w:rPr>
          <w:rFonts w:eastAsia="Arial" w:cs="Calibri"/>
          <w:sz w:val="24"/>
          <w:szCs w:val="24"/>
        </w:rPr>
        <w:t>Reflexione de manera individual y luego comparta su opinión sobre:</w:t>
      </w:r>
    </w:p>
    <w:p w14:paraId="363E9FFE" w14:textId="77777777" w:rsidR="00877C70" w:rsidRPr="003662B8" w:rsidRDefault="00877C70">
      <w:pPr>
        <w:numPr>
          <w:ilvl w:val="0"/>
          <w:numId w:val="11"/>
        </w:numPr>
        <w:tabs>
          <w:tab w:val="left" w:pos="4320"/>
          <w:tab w:val="left" w:pos="4485"/>
          <w:tab w:val="left" w:pos="5445"/>
        </w:tabs>
        <w:spacing w:after="0" w:line="360" w:lineRule="auto"/>
        <w:rPr>
          <w:rFonts w:eastAsia="Arial" w:cs="Calibri"/>
          <w:sz w:val="24"/>
          <w:szCs w:val="24"/>
        </w:rPr>
      </w:pPr>
      <w:r w:rsidRPr="003662B8">
        <w:rPr>
          <w:rFonts w:eastAsia="Arial" w:cs="Calibri"/>
          <w:sz w:val="24"/>
          <w:szCs w:val="24"/>
        </w:rPr>
        <w:t>¿Qué diferencia hay entre un acto inseguro y una condición insegura en este escenario?</w:t>
      </w:r>
    </w:p>
    <w:p w14:paraId="1B8CAD1D" w14:textId="77777777" w:rsidR="00877C70" w:rsidRPr="003662B8" w:rsidRDefault="00877C70">
      <w:pPr>
        <w:numPr>
          <w:ilvl w:val="0"/>
          <w:numId w:val="11"/>
        </w:numPr>
        <w:tabs>
          <w:tab w:val="left" w:pos="4320"/>
          <w:tab w:val="left" w:pos="4485"/>
          <w:tab w:val="left" w:pos="5445"/>
        </w:tabs>
        <w:spacing w:after="0" w:line="360" w:lineRule="auto"/>
        <w:rPr>
          <w:rFonts w:eastAsia="Arial" w:cs="Calibri"/>
          <w:sz w:val="24"/>
          <w:szCs w:val="24"/>
        </w:rPr>
      </w:pPr>
      <w:r w:rsidRPr="003662B8">
        <w:rPr>
          <w:rFonts w:eastAsia="Arial" w:cs="Calibri"/>
          <w:sz w:val="24"/>
          <w:szCs w:val="24"/>
        </w:rPr>
        <w:t>¿Cómo afecta un accidente de este tipo no solo al trabajador, sino a la productividad de la empresa y al entorno familiar?</w:t>
      </w:r>
    </w:p>
    <w:p w14:paraId="7EDA0334" w14:textId="77777777" w:rsidR="00877C70" w:rsidRPr="003662B8" w:rsidRDefault="00877C70">
      <w:pPr>
        <w:numPr>
          <w:ilvl w:val="0"/>
          <w:numId w:val="11"/>
        </w:numPr>
        <w:tabs>
          <w:tab w:val="left" w:pos="4320"/>
          <w:tab w:val="left" w:pos="4485"/>
          <w:tab w:val="left" w:pos="5445"/>
        </w:tabs>
        <w:spacing w:after="0" w:line="360" w:lineRule="auto"/>
        <w:rPr>
          <w:rFonts w:eastAsia="Arial" w:cs="Calibri"/>
          <w:sz w:val="24"/>
          <w:szCs w:val="24"/>
        </w:rPr>
      </w:pPr>
      <w:r w:rsidRPr="003662B8">
        <w:rPr>
          <w:rFonts w:eastAsia="Arial" w:cs="Calibri"/>
          <w:sz w:val="24"/>
          <w:szCs w:val="24"/>
        </w:rPr>
        <w:t>¿Es el exceso de confianza un factor de riesgo omitido en los manuales?</w:t>
      </w:r>
    </w:p>
    <w:p w14:paraId="3A1CD38A" w14:textId="77777777" w:rsidR="003662B8" w:rsidRPr="003662B8" w:rsidRDefault="003662B8" w:rsidP="003662B8">
      <w:pPr>
        <w:tabs>
          <w:tab w:val="left" w:pos="4320"/>
          <w:tab w:val="left" w:pos="4485"/>
          <w:tab w:val="left" w:pos="5445"/>
        </w:tabs>
        <w:spacing w:after="0" w:line="360" w:lineRule="auto"/>
        <w:ind w:left="720"/>
        <w:rPr>
          <w:rFonts w:eastAsia="Arial" w:cs="Calibri"/>
          <w:sz w:val="24"/>
          <w:szCs w:val="24"/>
        </w:rPr>
      </w:pPr>
    </w:p>
    <w:p w14:paraId="0CB9E1A6" w14:textId="11010991" w:rsidR="00877C70" w:rsidRDefault="003662B8" w:rsidP="00877C70">
      <w:pPr>
        <w:tabs>
          <w:tab w:val="left" w:pos="4320"/>
          <w:tab w:val="left" w:pos="4485"/>
          <w:tab w:val="left" w:pos="5445"/>
        </w:tabs>
        <w:spacing w:after="0" w:line="360" w:lineRule="auto"/>
        <w:rPr>
          <w:rFonts w:eastAsia="Arial" w:cs="Calibri"/>
          <w:b/>
          <w:bCs/>
          <w:sz w:val="24"/>
          <w:szCs w:val="24"/>
        </w:rPr>
      </w:pPr>
      <w:r w:rsidRPr="003662B8">
        <w:rPr>
          <w:rFonts w:eastAsia="Arial" w:cs="Calibri"/>
          <w:b/>
          <w:bCs/>
          <w:sz w:val="24"/>
          <w:szCs w:val="24"/>
        </w:rPr>
        <w:t>3.4.1</w:t>
      </w:r>
      <w:r w:rsidR="00877C70" w:rsidRPr="003662B8">
        <w:rPr>
          <w:rFonts w:eastAsia="Arial" w:cs="Calibri"/>
          <w:b/>
          <w:bCs/>
          <w:sz w:val="24"/>
          <w:szCs w:val="24"/>
        </w:rPr>
        <w:t>. Actividades de Transferencia del Conocimiento</w:t>
      </w:r>
    </w:p>
    <w:p w14:paraId="28AECAE7" w14:textId="77777777" w:rsidR="008C24DE" w:rsidRDefault="008C24DE" w:rsidP="00877C70">
      <w:pPr>
        <w:tabs>
          <w:tab w:val="left" w:pos="4320"/>
          <w:tab w:val="left" w:pos="4485"/>
          <w:tab w:val="left" w:pos="5445"/>
        </w:tabs>
        <w:spacing w:after="0" w:line="360" w:lineRule="auto"/>
        <w:rPr>
          <w:rFonts w:eastAsia="Arial" w:cs="Calibri"/>
          <w:sz w:val="24"/>
          <w:szCs w:val="24"/>
        </w:rPr>
      </w:pPr>
      <w:r w:rsidRPr="008C24DE">
        <w:rPr>
          <w:rFonts w:eastAsia="Arial" w:cs="Calibri"/>
          <w:sz w:val="24"/>
          <w:szCs w:val="24"/>
        </w:rPr>
        <w:t xml:space="preserve">El aprendiz realiza una práctica real de instalación eléctrica, donde debe: </w:t>
      </w:r>
    </w:p>
    <w:p w14:paraId="3DBD7D5A" w14:textId="77777777" w:rsidR="008C24DE" w:rsidRPr="008C24DE" w:rsidRDefault="008C24DE" w:rsidP="008C24DE">
      <w:pPr>
        <w:tabs>
          <w:tab w:val="left" w:pos="4320"/>
          <w:tab w:val="left" w:pos="4485"/>
          <w:tab w:val="left" w:pos="5445"/>
        </w:tabs>
        <w:spacing w:after="0" w:line="360" w:lineRule="auto"/>
        <w:rPr>
          <w:rFonts w:eastAsia="Arial" w:cs="Calibri"/>
          <w:sz w:val="24"/>
          <w:szCs w:val="24"/>
        </w:rPr>
      </w:pPr>
      <w:r w:rsidRPr="008C24DE">
        <w:rPr>
          <w:rFonts w:eastAsia="Arial" w:cs="Calibri"/>
          <w:sz w:val="24"/>
          <w:szCs w:val="24"/>
        </w:rPr>
        <w:lastRenderedPageBreak/>
        <w:t>1. Usted deberá realizar una "Simulación de Alistamiento y Aseguramiento de Obra Eléctrica" en una unidad de vivienda. Para ello, se le asignará una orden de trabajo específica y deberá ejecutar las siguientes acciones:</w:t>
      </w:r>
    </w:p>
    <w:p w14:paraId="297EAF94" w14:textId="77777777" w:rsidR="008C24DE" w:rsidRPr="003662B8" w:rsidRDefault="008C24DE" w:rsidP="003E7263">
      <w:pPr>
        <w:tabs>
          <w:tab w:val="left" w:pos="4320"/>
          <w:tab w:val="left" w:pos="4485"/>
          <w:tab w:val="left" w:pos="5445"/>
        </w:tabs>
        <w:spacing w:after="0" w:line="360" w:lineRule="auto"/>
        <w:rPr>
          <w:rFonts w:eastAsia="Arial" w:cs="Calibri"/>
          <w:sz w:val="24"/>
          <w:szCs w:val="24"/>
        </w:rPr>
      </w:pPr>
      <w:r w:rsidRPr="003662B8">
        <w:rPr>
          <w:rFonts w:eastAsia="Arial" w:cs="Calibri"/>
          <w:sz w:val="24"/>
          <w:szCs w:val="24"/>
        </w:rPr>
        <w:t>Gestión de Insumos: Diligenciar los formatos de solicitud de materiales y herramientas, verificando que cumplan con las especificaciones técnicas del manual del fabricante y la normativa vigente.</w:t>
      </w:r>
    </w:p>
    <w:p w14:paraId="1AB17550" w14:textId="77777777" w:rsidR="003E7263" w:rsidRPr="003662B8" w:rsidRDefault="008C24DE" w:rsidP="003E7263">
      <w:pPr>
        <w:tabs>
          <w:tab w:val="left" w:pos="4320"/>
          <w:tab w:val="left" w:pos="4485"/>
          <w:tab w:val="left" w:pos="5445"/>
        </w:tabs>
        <w:spacing w:after="0" w:line="360" w:lineRule="auto"/>
        <w:rPr>
          <w:rFonts w:eastAsia="Arial" w:cs="Calibri"/>
          <w:sz w:val="24"/>
          <w:szCs w:val="24"/>
        </w:rPr>
      </w:pPr>
      <w:r w:rsidRPr="008C24DE">
        <w:rPr>
          <w:rFonts w:eastAsia="Arial" w:cs="Calibri"/>
          <w:sz w:val="24"/>
          <w:szCs w:val="24"/>
        </w:rPr>
        <w:t>2. Seleccionar y portar los EPP requeridos</w:t>
      </w:r>
      <w:r w:rsidR="003E7263">
        <w:rPr>
          <w:rFonts w:eastAsia="Arial" w:cs="Calibri"/>
          <w:sz w:val="24"/>
          <w:szCs w:val="24"/>
        </w:rPr>
        <w:t xml:space="preserve">: </w:t>
      </w:r>
      <w:r w:rsidR="003E7263" w:rsidRPr="003662B8">
        <w:rPr>
          <w:rFonts w:eastAsia="Arial" w:cs="Calibri"/>
          <w:sz w:val="24"/>
          <w:szCs w:val="24"/>
        </w:rPr>
        <w:t>Seleccionar y portar correctamente los EPP (casco tipo B, guantes dieléctricos, calzado de seguridad, protección ocular). Durante la simulación de montaje, deberá demostrar la adopción de posturas ergonómicas correctas para el cableado y fijación de dispositivos.</w:t>
      </w:r>
    </w:p>
    <w:p w14:paraId="62F549F4" w14:textId="24EE4DDD" w:rsidR="008C24DE" w:rsidRDefault="008C24DE" w:rsidP="00877C70">
      <w:pPr>
        <w:tabs>
          <w:tab w:val="left" w:pos="4320"/>
          <w:tab w:val="left" w:pos="4485"/>
          <w:tab w:val="left" w:pos="5445"/>
        </w:tabs>
        <w:spacing w:after="0" w:line="360" w:lineRule="auto"/>
        <w:rPr>
          <w:rFonts w:eastAsia="Arial" w:cs="Calibri"/>
          <w:sz w:val="24"/>
          <w:szCs w:val="24"/>
        </w:rPr>
      </w:pPr>
    </w:p>
    <w:p w14:paraId="2B5AAEE6" w14:textId="77777777" w:rsidR="003E7263" w:rsidRDefault="003E7263" w:rsidP="00877C70">
      <w:pPr>
        <w:tabs>
          <w:tab w:val="left" w:pos="4320"/>
          <w:tab w:val="left" w:pos="4485"/>
          <w:tab w:val="left" w:pos="5445"/>
        </w:tabs>
        <w:spacing w:after="0" w:line="360" w:lineRule="auto"/>
        <w:rPr>
          <w:rFonts w:eastAsia="Arial" w:cs="Calibri"/>
          <w:sz w:val="24"/>
          <w:szCs w:val="24"/>
        </w:rPr>
      </w:pPr>
    </w:p>
    <w:p w14:paraId="09C9ABCC" w14:textId="3AEF2BDA" w:rsidR="003E7263" w:rsidRPr="003662B8" w:rsidRDefault="008C24DE" w:rsidP="003E7263">
      <w:pPr>
        <w:tabs>
          <w:tab w:val="left" w:pos="4320"/>
          <w:tab w:val="left" w:pos="4485"/>
          <w:tab w:val="left" w:pos="5445"/>
        </w:tabs>
        <w:spacing w:after="0" w:line="360" w:lineRule="auto"/>
        <w:rPr>
          <w:rFonts w:eastAsia="Arial" w:cs="Calibri"/>
          <w:sz w:val="24"/>
          <w:szCs w:val="24"/>
        </w:rPr>
      </w:pPr>
      <w:r w:rsidRPr="008C24DE">
        <w:rPr>
          <w:rFonts w:eastAsia="Arial" w:cs="Calibri"/>
          <w:sz w:val="24"/>
          <w:szCs w:val="24"/>
        </w:rPr>
        <w:t>3. Aplicar técnicas de ergonomía durante la labor</w:t>
      </w:r>
      <w:r w:rsidR="003E7263">
        <w:rPr>
          <w:rFonts w:eastAsia="Arial" w:cs="Calibri"/>
          <w:sz w:val="24"/>
          <w:szCs w:val="24"/>
        </w:rPr>
        <w:t xml:space="preserve"> e </w:t>
      </w:r>
      <w:r w:rsidR="003E7263" w:rsidRPr="003662B8">
        <w:rPr>
          <w:rFonts w:eastAsia="Arial" w:cs="Calibri"/>
          <w:sz w:val="24"/>
          <w:szCs w:val="24"/>
        </w:rPr>
        <w:t>Identificar visualmente los factores de riesgo (eléctricos, biomecánicos por posturas, y de orden/aseo).</w:t>
      </w:r>
    </w:p>
    <w:p w14:paraId="6752CDB2" w14:textId="259CCF13" w:rsidR="003E7263" w:rsidRDefault="008C24DE" w:rsidP="00877C70">
      <w:pPr>
        <w:tabs>
          <w:tab w:val="left" w:pos="4320"/>
          <w:tab w:val="left" w:pos="4485"/>
          <w:tab w:val="left" w:pos="5445"/>
        </w:tabs>
        <w:spacing w:after="0" w:line="360" w:lineRule="auto"/>
        <w:rPr>
          <w:rFonts w:eastAsia="Arial" w:cs="Calibri"/>
          <w:sz w:val="24"/>
          <w:szCs w:val="24"/>
        </w:rPr>
      </w:pPr>
      <w:r w:rsidRPr="008C24DE">
        <w:rPr>
          <w:rFonts w:eastAsia="Arial" w:cs="Calibri"/>
          <w:sz w:val="24"/>
          <w:szCs w:val="24"/>
        </w:rPr>
        <w:t>4. Demarcar el área de trabajo</w:t>
      </w:r>
      <w:r w:rsidR="003E7263">
        <w:rPr>
          <w:rFonts w:eastAsia="Arial" w:cs="Calibri"/>
          <w:sz w:val="24"/>
          <w:szCs w:val="24"/>
        </w:rPr>
        <w:t xml:space="preserve">: </w:t>
      </w:r>
      <w:r w:rsidR="003E7263" w:rsidRPr="003662B8">
        <w:rPr>
          <w:rFonts w:eastAsia="Arial" w:cs="Calibri"/>
          <w:sz w:val="24"/>
          <w:szCs w:val="24"/>
        </w:rPr>
        <w:t xml:space="preserve">Seguridad en el Área: Realizar la demarcación y señalización del área de trabajo asignada. </w:t>
      </w:r>
      <w:r w:rsidRPr="008C24DE">
        <w:rPr>
          <w:rFonts w:eastAsia="Arial" w:cs="Calibri"/>
          <w:sz w:val="24"/>
          <w:szCs w:val="24"/>
        </w:rPr>
        <w:t xml:space="preserve"> </w:t>
      </w:r>
    </w:p>
    <w:p w14:paraId="51E5AB96" w14:textId="77777777" w:rsidR="003E7263" w:rsidRDefault="008C24DE" w:rsidP="003E7263">
      <w:pPr>
        <w:tabs>
          <w:tab w:val="left" w:pos="4320"/>
          <w:tab w:val="left" w:pos="4485"/>
          <w:tab w:val="left" w:pos="5445"/>
        </w:tabs>
        <w:spacing w:after="0" w:line="360" w:lineRule="auto"/>
        <w:rPr>
          <w:rFonts w:eastAsia="Arial" w:cs="Calibri"/>
          <w:sz w:val="24"/>
          <w:szCs w:val="24"/>
        </w:rPr>
      </w:pPr>
      <w:r w:rsidRPr="008C24DE">
        <w:rPr>
          <w:rFonts w:eastAsia="Arial" w:cs="Calibri"/>
          <w:sz w:val="24"/>
          <w:szCs w:val="24"/>
        </w:rPr>
        <w:t>5. Realizar el reporte de condiciones de seguridad encontradas, simulando una brigada de emergencia si fuera necesario.</w:t>
      </w:r>
    </w:p>
    <w:p w14:paraId="6E0F5E91" w14:textId="4FF56D1D" w:rsidR="00877C70" w:rsidRPr="003E7263" w:rsidRDefault="003E7263" w:rsidP="003E7263">
      <w:pPr>
        <w:tabs>
          <w:tab w:val="left" w:pos="4320"/>
          <w:tab w:val="left" w:pos="4485"/>
          <w:tab w:val="left" w:pos="5445"/>
        </w:tabs>
        <w:spacing w:after="0" w:line="360" w:lineRule="auto"/>
        <w:rPr>
          <w:rFonts w:eastAsia="Arial" w:cs="Calibri"/>
          <w:sz w:val="24"/>
          <w:szCs w:val="24"/>
        </w:rPr>
      </w:pPr>
      <w:r>
        <w:rPr>
          <w:rFonts w:eastAsia="Arial" w:cs="Calibri"/>
          <w:sz w:val="24"/>
          <w:szCs w:val="24"/>
        </w:rPr>
        <w:t xml:space="preserve">6. </w:t>
      </w:r>
      <w:r w:rsidR="00877C70" w:rsidRPr="003E7263">
        <w:rPr>
          <w:rFonts w:eastAsia="Arial" w:cs="Calibri"/>
          <w:sz w:val="24"/>
          <w:szCs w:val="24"/>
        </w:rPr>
        <w:t>Gestión de Residuos: Clasificar los desechos generados (sobrantes de cable, empaques plásticos, residuos metálicos) según la codificación de colores y el plan de manejo ambiental.</w:t>
      </w:r>
    </w:p>
    <w:p w14:paraId="5EABD3FD" w14:textId="6E6BB8C9" w:rsidR="00877C70" w:rsidRPr="003662B8" w:rsidRDefault="00877C70" w:rsidP="00877C70">
      <w:pPr>
        <w:tabs>
          <w:tab w:val="left" w:pos="4320"/>
          <w:tab w:val="left" w:pos="4485"/>
          <w:tab w:val="left" w:pos="5445"/>
        </w:tabs>
        <w:spacing w:after="0" w:line="360" w:lineRule="auto"/>
        <w:rPr>
          <w:rFonts w:eastAsia="Arial" w:cs="Calibri"/>
          <w:sz w:val="24"/>
          <w:szCs w:val="24"/>
        </w:rPr>
      </w:pPr>
    </w:p>
    <w:p w14:paraId="00F07FBC" w14:textId="77777777" w:rsidR="00877C70" w:rsidRPr="003662B8" w:rsidRDefault="00877C70" w:rsidP="00877C70">
      <w:pPr>
        <w:tabs>
          <w:tab w:val="left" w:pos="4320"/>
          <w:tab w:val="left" w:pos="4485"/>
          <w:tab w:val="left" w:pos="5445"/>
        </w:tabs>
        <w:spacing w:after="0" w:line="360" w:lineRule="auto"/>
        <w:rPr>
          <w:rFonts w:eastAsia="Arial" w:cs="Calibri"/>
          <w:b/>
          <w:bCs/>
          <w:sz w:val="24"/>
          <w:szCs w:val="24"/>
        </w:rPr>
      </w:pPr>
      <w:r w:rsidRPr="003662B8">
        <w:rPr>
          <w:rFonts w:eastAsia="Arial" w:cs="Calibri"/>
          <w:b/>
          <w:bCs/>
          <w:sz w:val="24"/>
          <w:szCs w:val="24"/>
        </w:rPr>
        <w:t>3. AMBIENTE REQUERIDO</w:t>
      </w:r>
    </w:p>
    <w:p w14:paraId="2560F536" w14:textId="77777777" w:rsidR="00877C70" w:rsidRPr="003662B8" w:rsidRDefault="00877C70">
      <w:pPr>
        <w:numPr>
          <w:ilvl w:val="0"/>
          <w:numId w:val="12"/>
        </w:numPr>
        <w:tabs>
          <w:tab w:val="left" w:pos="4320"/>
          <w:tab w:val="left" w:pos="4485"/>
          <w:tab w:val="left" w:pos="5445"/>
        </w:tabs>
        <w:spacing w:after="0" w:line="360" w:lineRule="auto"/>
        <w:rPr>
          <w:rFonts w:eastAsia="Arial" w:cs="Calibri"/>
          <w:sz w:val="24"/>
          <w:szCs w:val="24"/>
        </w:rPr>
      </w:pPr>
      <w:r w:rsidRPr="003662B8">
        <w:rPr>
          <w:rFonts w:eastAsia="Arial" w:cs="Calibri"/>
          <w:sz w:val="24"/>
          <w:szCs w:val="24"/>
        </w:rPr>
        <w:t>Taller de instalaciones eléctricas debidamente equipado.</w:t>
      </w:r>
    </w:p>
    <w:p w14:paraId="13ABEF04" w14:textId="791A708C" w:rsidR="00877C70" w:rsidRPr="003662B8" w:rsidRDefault="003E7263">
      <w:pPr>
        <w:numPr>
          <w:ilvl w:val="0"/>
          <w:numId w:val="12"/>
        </w:numPr>
        <w:tabs>
          <w:tab w:val="left" w:pos="4320"/>
          <w:tab w:val="left" w:pos="4485"/>
          <w:tab w:val="left" w:pos="5445"/>
        </w:tabs>
        <w:spacing w:after="0" w:line="360" w:lineRule="auto"/>
        <w:rPr>
          <w:rFonts w:eastAsia="Arial" w:cs="Calibri"/>
          <w:sz w:val="24"/>
          <w:szCs w:val="24"/>
        </w:rPr>
      </w:pPr>
      <w:r>
        <w:rPr>
          <w:rFonts w:eastAsia="Arial" w:cs="Calibri"/>
          <w:sz w:val="24"/>
          <w:szCs w:val="24"/>
        </w:rPr>
        <w:t xml:space="preserve">Videos de </w:t>
      </w:r>
      <w:r w:rsidR="00877C70" w:rsidRPr="003662B8">
        <w:rPr>
          <w:rFonts w:eastAsia="Arial" w:cs="Calibri"/>
          <w:sz w:val="24"/>
          <w:szCs w:val="24"/>
        </w:rPr>
        <w:t>instalaciones residenciales (módulos de vivienda).</w:t>
      </w:r>
    </w:p>
    <w:p w14:paraId="45FD15A0" w14:textId="77777777" w:rsidR="00877C70" w:rsidRPr="003662B8" w:rsidRDefault="00877C70">
      <w:pPr>
        <w:numPr>
          <w:ilvl w:val="0"/>
          <w:numId w:val="12"/>
        </w:numPr>
        <w:tabs>
          <w:tab w:val="left" w:pos="4320"/>
          <w:tab w:val="left" w:pos="4485"/>
          <w:tab w:val="left" w:pos="5445"/>
        </w:tabs>
        <w:spacing w:after="0" w:line="360" w:lineRule="auto"/>
        <w:rPr>
          <w:rFonts w:eastAsia="Arial" w:cs="Calibri"/>
          <w:sz w:val="24"/>
          <w:szCs w:val="24"/>
        </w:rPr>
      </w:pPr>
      <w:r w:rsidRPr="003662B8">
        <w:rPr>
          <w:rFonts w:eastAsia="Arial" w:cs="Calibri"/>
          <w:sz w:val="24"/>
          <w:szCs w:val="24"/>
        </w:rPr>
        <w:t>Zona de disposición de residuos y señalización.</w:t>
      </w:r>
    </w:p>
    <w:p w14:paraId="290D79BD" w14:textId="77777777" w:rsidR="003E7263" w:rsidRDefault="003E7263" w:rsidP="00877C70">
      <w:pPr>
        <w:tabs>
          <w:tab w:val="left" w:pos="4320"/>
          <w:tab w:val="left" w:pos="4485"/>
          <w:tab w:val="left" w:pos="5445"/>
        </w:tabs>
        <w:spacing w:after="0" w:line="360" w:lineRule="auto"/>
        <w:rPr>
          <w:rFonts w:eastAsia="Arial" w:cs="Calibri"/>
          <w:b/>
          <w:bCs/>
          <w:sz w:val="24"/>
          <w:szCs w:val="24"/>
        </w:rPr>
      </w:pPr>
    </w:p>
    <w:p w14:paraId="68BF274D" w14:textId="065C96AF" w:rsidR="00877C70" w:rsidRPr="003662B8" w:rsidRDefault="00877C70" w:rsidP="00877C70">
      <w:pPr>
        <w:tabs>
          <w:tab w:val="left" w:pos="4320"/>
          <w:tab w:val="left" w:pos="4485"/>
          <w:tab w:val="left" w:pos="5445"/>
        </w:tabs>
        <w:spacing w:after="0" w:line="360" w:lineRule="auto"/>
        <w:rPr>
          <w:rFonts w:eastAsia="Arial" w:cs="Calibri"/>
          <w:b/>
          <w:bCs/>
          <w:sz w:val="24"/>
          <w:szCs w:val="24"/>
        </w:rPr>
      </w:pPr>
      <w:r w:rsidRPr="003662B8">
        <w:rPr>
          <w:rFonts w:eastAsia="Arial" w:cs="Calibri"/>
          <w:b/>
          <w:bCs/>
          <w:sz w:val="24"/>
          <w:szCs w:val="24"/>
        </w:rPr>
        <w:t>4. ESTRATEGIAS O TÉCNICAS DIDÁCTICAS ACTIVAS</w:t>
      </w:r>
    </w:p>
    <w:p w14:paraId="0853A9B7" w14:textId="6FDCB7E2" w:rsidR="00877C70" w:rsidRPr="003662B8" w:rsidRDefault="00877C70">
      <w:pPr>
        <w:numPr>
          <w:ilvl w:val="0"/>
          <w:numId w:val="13"/>
        </w:numPr>
        <w:tabs>
          <w:tab w:val="left" w:pos="4320"/>
          <w:tab w:val="left" w:pos="4485"/>
          <w:tab w:val="left" w:pos="5445"/>
        </w:tabs>
        <w:spacing w:after="0" w:line="360" w:lineRule="auto"/>
        <w:rPr>
          <w:rFonts w:eastAsia="Arial" w:cs="Calibri"/>
          <w:sz w:val="24"/>
          <w:szCs w:val="24"/>
        </w:rPr>
      </w:pPr>
      <w:r w:rsidRPr="003662B8">
        <w:rPr>
          <w:rFonts w:eastAsia="Arial" w:cs="Calibri"/>
          <w:sz w:val="24"/>
          <w:szCs w:val="24"/>
        </w:rPr>
        <w:t>Simulación de Situaciones Reales</w:t>
      </w:r>
    </w:p>
    <w:p w14:paraId="0CA284CF" w14:textId="05040A0D" w:rsidR="00877C70" w:rsidRPr="003662B8" w:rsidRDefault="00877C70">
      <w:pPr>
        <w:numPr>
          <w:ilvl w:val="0"/>
          <w:numId w:val="13"/>
        </w:numPr>
        <w:tabs>
          <w:tab w:val="left" w:pos="4320"/>
          <w:tab w:val="left" w:pos="4485"/>
          <w:tab w:val="left" w:pos="5445"/>
        </w:tabs>
        <w:spacing w:after="0" w:line="360" w:lineRule="auto"/>
        <w:rPr>
          <w:rFonts w:eastAsia="Arial" w:cs="Calibri"/>
          <w:sz w:val="24"/>
          <w:szCs w:val="24"/>
        </w:rPr>
      </w:pPr>
      <w:r w:rsidRPr="003662B8">
        <w:rPr>
          <w:rFonts w:eastAsia="Arial" w:cs="Calibri"/>
          <w:sz w:val="24"/>
          <w:szCs w:val="24"/>
        </w:rPr>
        <w:t>Resolución de fallas detectadas en herramientas o materiales.</w:t>
      </w:r>
    </w:p>
    <w:p w14:paraId="51CDBCEF" w14:textId="77777777" w:rsidR="00877C70" w:rsidRPr="003662B8" w:rsidRDefault="00877C70">
      <w:pPr>
        <w:numPr>
          <w:ilvl w:val="0"/>
          <w:numId w:val="13"/>
        </w:numPr>
        <w:tabs>
          <w:tab w:val="left" w:pos="4320"/>
          <w:tab w:val="left" w:pos="4485"/>
          <w:tab w:val="left" w:pos="5445"/>
        </w:tabs>
        <w:spacing w:after="0" w:line="360" w:lineRule="auto"/>
        <w:rPr>
          <w:rFonts w:eastAsia="Arial" w:cs="Calibri"/>
          <w:sz w:val="24"/>
          <w:szCs w:val="24"/>
        </w:rPr>
      </w:pPr>
      <w:r w:rsidRPr="003662B8">
        <w:rPr>
          <w:rFonts w:eastAsia="Arial" w:cs="Calibri"/>
          <w:sz w:val="24"/>
          <w:szCs w:val="24"/>
        </w:rPr>
        <w:lastRenderedPageBreak/>
        <w:t>Estudio de Casos: Análisis de reportes de accidentes reales en el sector eléctrico.</w:t>
      </w:r>
    </w:p>
    <w:p w14:paraId="5CD5FE74" w14:textId="77777777" w:rsidR="00877C70" w:rsidRPr="003662B8" w:rsidRDefault="00877C70">
      <w:pPr>
        <w:numPr>
          <w:ilvl w:val="0"/>
          <w:numId w:val="13"/>
        </w:numPr>
        <w:tabs>
          <w:tab w:val="left" w:pos="4320"/>
          <w:tab w:val="left" w:pos="4485"/>
          <w:tab w:val="left" w:pos="5445"/>
        </w:tabs>
        <w:spacing w:after="0" w:line="360" w:lineRule="auto"/>
        <w:rPr>
          <w:rFonts w:eastAsia="Arial" w:cs="Calibri"/>
          <w:sz w:val="24"/>
          <w:szCs w:val="24"/>
        </w:rPr>
      </w:pPr>
      <w:r w:rsidRPr="003662B8">
        <w:rPr>
          <w:rFonts w:eastAsia="Arial" w:cs="Calibri"/>
          <w:sz w:val="24"/>
          <w:szCs w:val="24"/>
        </w:rPr>
        <w:t xml:space="preserve">Demostración Curada: El instructor realiza la técnica correcta y el aprendiz la </w:t>
      </w:r>
      <w:proofErr w:type="spellStart"/>
      <w:r w:rsidRPr="003662B8">
        <w:rPr>
          <w:rFonts w:eastAsia="Arial" w:cs="Calibri"/>
          <w:sz w:val="24"/>
          <w:szCs w:val="24"/>
        </w:rPr>
        <w:t>replica</w:t>
      </w:r>
      <w:proofErr w:type="spellEnd"/>
      <w:r w:rsidRPr="003662B8">
        <w:rPr>
          <w:rFonts w:eastAsia="Arial" w:cs="Calibri"/>
          <w:sz w:val="24"/>
          <w:szCs w:val="24"/>
        </w:rPr>
        <w:t xml:space="preserve"> bajo supervisión.</w:t>
      </w:r>
    </w:p>
    <w:p w14:paraId="188F9BFC" w14:textId="200E99F0" w:rsidR="00877C70" w:rsidRPr="003662B8" w:rsidRDefault="00877C70" w:rsidP="00877C70">
      <w:pPr>
        <w:tabs>
          <w:tab w:val="left" w:pos="4320"/>
          <w:tab w:val="left" w:pos="4485"/>
          <w:tab w:val="left" w:pos="5445"/>
        </w:tabs>
        <w:spacing w:after="0" w:line="360" w:lineRule="auto"/>
        <w:rPr>
          <w:rFonts w:eastAsia="Arial" w:cs="Calibri"/>
          <w:sz w:val="24"/>
          <w:szCs w:val="24"/>
        </w:rPr>
      </w:pPr>
    </w:p>
    <w:p w14:paraId="585FBEFA" w14:textId="77777777" w:rsidR="00877C70" w:rsidRPr="003662B8" w:rsidRDefault="00877C70" w:rsidP="00877C70">
      <w:pPr>
        <w:tabs>
          <w:tab w:val="left" w:pos="4320"/>
          <w:tab w:val="left" w:pos="4485"/>
          <w:tab w:val="left" w:pos="5445"/>
        </w:tabs>
        <w:spacing w:after="0" w:line="360" w:lineRule="auto"/>
        <w:rPr>
          <w:rFonts w:eastAsia="Arial" w:cs="Calibri"/>
          <w:b/>
          <w:bCs/>
          <w:sz w:val="24"/>
          <w:szCs w:val="24"/>
        </w:rPr>
      </w:pPr>
      <w:r w:rsidRPr="003662B8">
        <w:rPr>
          <w:rFonts w:eastAsia="Arial" w:cs="Calibri"/>
          <w:b/>
          <w:bCs/>
          <w:sz w:val="24"/>
          <w:szCs w:val="24"/>
        </w:rPr>
        <w:t>5. MATERIALES DE FORMACIÓN</w:t>
      </w:r>
    </w:p>
    <w:p w14:paraId="6C2E7201" w14:textId="77777777" w:rsidR="00877C70" w:rsidRPr="003662B8" w:rsidRDefault="00877C70">
      <w:pPr>
        <w:numPr>
          <w:ilvl w:val="0"/>
          <w:numId w:val="14"/>
        </w:numPr>
        <w:tabs>
          <w:tab w:val="left" w:pos="4320"/>
          <w:tab w:val="left" w:pos="4485"/>
          <w:tab w:val="left" w:pos="5445"/>
        </w:tabs>
        <w:spacing w:after="0" w:line="360" w:lineRule="auto"/>
        <w:rPr>
          <w:rFonts w:eastAsia="Arial" w:cs="Calibri"/>
          <w:sz w:val="24"/>
          <w:szCs w:val="24"/>
        </w:rPr>
      </w:pPr>
      <w:r w:rsidRPr="003662B8">
        <w:rPr>
          <w:rFonts w:eastAsia="Arial" w:cs="Calibri"/>
          <w:sz w:val="24"/>
          <w:szCs w:val="24"/>
        </w:rPr>
        <w:t>Consumibles: Cinta de señalización, formatos de orden de trabajo, planillas de inspección, bolsas para residuos.</w:t>
      </w:r>
    </w:p>
    <w:p w14:paraId="4CD893DD" w14:textId="77777777" w:rsidR="00877C70" w:rsidRPr="003662B8" w:rsidRDefault="00877C70">
      <w:pPr>
        <w:numPr>
          <w:ilvl w:val="0"/>
          <w:numId w:val="14"/>
        </w:numPr>
        <w:tabs>
          <w:tab w:val="left" w:pos="4320"/>
          <w:tab w:val="left" w:pos="4485"/>
          <w:tab w:val="left" w:pos="5445"/>
        </w:tabs>
        <w:spacing w:after="0" w:line="360" w:lineRule="auto"/>
        <w:rPr>
          <w:rFonts w:eastAsia="Arial" w:cs="Calibri"/>
          <w:sz w:val="24"/>
          <w:szCs w:val="24"/>
        </w:rPr>
      </w:pPr>
      <w:r w:rsidRPr="003662B8">
        <w:rPr>
          <w:rFonts w:eastAsia="Arial" w:cs="Calibri"/>
          <w:sz w:val="24"/>
          <w:szCs w:val="24"/>
        </w:rPr>
        <w:t>Herramientas: Multímetros, pinzas amperimétricas, destornilladores aislados, pelacables, rotomartillos.</w:t>
      </w:r>
    </w:p>
    <w:p w14:paraId="2BAD56BC" w14:textId="77777777" w:rsidR="00877C70" w:rsidRPr="003662B8" w:rsidRDefault="00877C70">
      <w:pPr>
        <w:numPr>
          <w:ilvl w:val="0"/>
          <w:numId w:val="14"/>
        </w:numPr>
        <w:tabs>
          <w:tab w:val="left" w:pos="4320"/>
          <w:tab w:val="left" w:pos="4485"/>
          <w:tab w:val="left" w:pos="5445"/>
        </w:tabs>
        <w:spacing w:after="0" w:line="360" w:lineRule="auto"/>
        <w:rPr>
          <w:rFonts w:eastAsia="Arial" w:cs="Calibri"/>
          <w:sz w:val="24"/>
          <w:szCs w:val="24"/>
        </w:rPr>
      </w:pPr>
      <w:r w:rsidRPr="003662B8">
        <w:rPr>
          <w:rFonts w:eastAsia="Arial" w:cs="Calibri"/>
          <w:sz w:val="24"/>
          <w:szCs w:val="24"/>
        </w:rPr>
        <w:t>Equipos de Protección: Cascos dieléctricos, guantes clase 0/00, gafas de seguridad, botas dieléctricas.</w:t>
      </w:r>
    </w:p>
    <w:p w14:paraId="33E52EC8" w14:textId="6B344595" w:rsidR="00877C70" w:rsidRPr="003662B8" w:rsidRDefault="00877C70" w:rsidP="00877C70">
      <w:pPr>
        <w:tabs>
          <w:tab w:val="left" w:pos="4320"/>
          <w:tab w:val="left" w:pos="4485"/>
          <w:tab w:val="left" w:pos="5445"/>
        </w:tabs>
        <w:spacing w:after="0" w:line="360" w:lineRule="auto"/>
        <w:rPr>
          <w:rFonts w:eastAsia="Arial" w:cs="Calibri"/>
          <w:sz w:val="24"/>
          <w:szCs w:val="24"/>
        </w:rPr>
      </w:pPr>
    </w:p>
    <w:p w14:paraId="7A40893E" w14:textId="77777777" w:rsidR="00877C70" w:rsidRPr="003662B8" w:rsidRDefault="00877C70" w:rsidP="00877C70">
      <w:pPr>
        <w:tabs>
          <w:tab w:val="left" w:pos="4320"/>
          <w:tab w:val="left" w:pos="4485"/>
          <w:tab w:val="left" w:pos="5445"/>
        </w:tabs>
        <w:spacing w:after="0" w:line="360" w:lineRule="auto"/>
        <w:rPr>
          <w:rFonts w:eastAsia="Arial" w:cs="Calibri"/>
          <w:b/>
          <w:bCs/>
          <w:sz w:val="24"/>
          <w:szCs w:val="24"/>
        </w:rPr>
      </w:pPr>
      <w:r w:rsidRPr="003662B8">
        <w:rPr>
          <w:rFonts w:eastAsia="Arial" w:cs="Calibri"/>
          <w:b/>
          <w:bCs/>
          <w:sz w:val="24"/>
          <w:szCs w:val="24"/>
        </w:rPr>
        <w:t>6. MATERIAL DE APOYO</w:t>
      </w:r>
    </w:p>
    <w:p w14:paraId="18DE0085" w14:textId="77777777" w:rsidR="00877C70" w:rsidRPr="003662B8" w:rsidRDefault="00877C70">
      <w:pPr>
        <w:numPr>
          <w:ilvl w:val="0"/>
          <w:numId w:val="15"/>
        </w:numPr>
        <w:tabs>
          <w:tab w:val="left" w:pos="4320"/>
          <w:tab w:val="left" w:pos="4485"/>
          <w:tab w:val="left" w:pos="5445"/>
        </w:tabs>
        <w:spacing w:after="0" w:line="360" w:lineRule="auto"/>
        <w:rPr>
          <w:rFonts w:eastAsia="Arial" w:cs="Calibri"/>
          <w:sz w:val="24"/>
          <w:szCs w:val="24"/>
        </w:rPr>
      </w:pPr>
      <w:r w:rsidRPr="003662B8">
        <w:rPr>
          <w:rFonts w:eastAsia="Arial" w:cs="Calibri"/>
          <w:sz w:val="24"/>
          <w:szCs w:val="24"/>
        </w:rPr>
        <w:t>Reglamento Técnico de Instalaciones Eléctricas (RETIE).</w:t>
      </w:r>
    </w:p>
    <w:p w14:paraId="17C69E80" w14:textId="77777777" w:rsidR="00877C70" w:rsidRPr="003662B8" w:rsidRDefault="00877C70">
      <w:pPr>
        <w:numPr>
          <w:ilvl w:val="0"/>
          <w:numId w:val="15"/>
        </w:numPr>
        <w:tabs>
          <w:tab w:val="left" w:pos="4320"/>
          <w:tab w:val="left" w:pos="4485"/>
          <w:tab w:val="left" w:pos="5445"/>
        </w:tabs>
        <w:spacing w:after="0" w:line="360" w:lineRule="auto"/>
        <w:rPr>
          <w:rFonts w:eastAsia="Arial" w:cs="Calibri"/>
          <w:sz w:val="24"/>
          <w:szCs w:val="24"/>
        </w:rPr>
      </w:pPr>
      <w:r w:rsidRPr="003662B8">
        <w:rPr>
          <w:rFonts w:eastAsia="Arial" w:cs="Calibri"/>
          <w:sz w:val="24"/>
          <w:szCs w:val="24"/>
        </w:rPr>
        <w:t>Norma Técnica Colombiana NTC 2050 (Código Eléctrico Colombiano).</w:t>
      </w:r>
    </w:p>
    <w:p w14:paraId="39BB401C" w14:textId="77777777" w:rsidR="00877C70" w:rsidRPr="003662B8" w:rsidRDefault="00877C70">
      <w:pPr>
        <w:numPr>
          <w:ilvl w:val="0"/>
          <w:numId w:val="15"/>
        </w:numPr>
        <w:tabs>
          <w:tab w:val="left" w:pos="4320"/>
          <w:tab w:val="left" w:pos="4485"/>
          <w:tab w:val="left" w:pos="5445"/>
        </w:tabs>
        <w:spacing w:after="0" w:line="360" w:lineRule="auto"/>
        <w:rPr>
          <w:rFonts w:eastAsia="Arial" w:cs="Calibri"/>
          <w:sz w:val="24"/>
          <w:szCs w:val="24"/>
        </w:rPr>
      </w:pPr>
      <w:r w:rsidRPr="003662B8">
        <w:rPr>
          <w:rFonts w:eastAsia="Arial" w:cs="Calibri"/>
          <w:sz w:val="24"/>
          <w:szCs w:val="24"/>
        </w:rPr>
        <w:t>Manuales de operación de fabricantes de herramientas eléctricas.</w:t>
      </w:r>
    </w:p>
    <w:p w14:paraId="5F974112" w14:textId="77777777" w:rsidR="00877C70" w:rsidRPr="003662B8" w:rsidRDefault="00877C70">
      <w:pPr>
        <w:numPr>
          <w:ilvl w:val="0"/>
          <w:numId w:val="15"/>
        </w:numPr>
        <w:tabs>
          <w:tab w:val="left" w:pos="4320"/>
          <w:tab w:val="left" w:pos="4485"/>
          <w:tab w:val="left" w:pos="5445"/>
        </w:tabs>
        <w:spacing w:after="0" w:line="360" w:lineRule="auto"/>
        <w:rPr>
          <w:rFonts w:eastAsia="Arial" w:cs="Calibri"/>
          <w:sz w:val="24"/>
          <w:szCs w:val="24"/>
        </w:rPr>
      </w:pPr>
      <w:r w:rsidRPr="003662B8">
        <w:rPr>
          <w:rFonts w:eastAsia="Arial" w:cs="Calibri"/>
          <w:sz w:val="24"/>
          <w:szCs w:val="24"/>
        </w:rPr>
        <w:t>Guía técnica de ergonomía para trabajadores del sector construcción.</w:t>
      </w:r>
    </w:p>
    <w:p w14:paraId="48A833A5" w14:textId="77777777" w:rsidR="00877C70" w:rsidRPr="003662B8" w:rsidRDefault="00877C70">
      <w:pPr>
        <w:numPr>
          <w:ilvl w:val="0"/>
          <w:numId w:val="15"/>
        </w:numPr>
        <w:tabs>
          <w:tab w:val="left" w:pos="4320"/>
          <w:tab w:val="left" w:pos="4485"/>
          <w:tab w:val="left" w:pos="5445"/>
        </w:tabs>
        <w:spacing w:after="0" w:line="360" w:lineRule="auto"/>
        <w:rPr>
          <w:rFonts w:eastAsia="Arial" w:cs="Calibri"/>
          <w:sz w:val="24"/>
          <w:szCs w:val="24"/>
        </w:rPr>
      </w:pPr>
      <w:r w:rsidRPr="003662B8">
        <w:rPr>
          <w:rFonts w:eastAsia="Arial" w:cs="Calibri"/>
          <w:sz w:val="24"/>
          <w:szCs w:val="24"/>
        </w:rPr>
        <w:t>Protocolos de emergencia y primeros auxilios para choque eléctrico.</w:t>
      </w:r>
    </w:p>
    <w:p w14:paraId="41CAF45F" w14:textId="50B8122B" w:rsidR="00F51763" w:rsidRPr="00644460" w:rsidRDefault="00DD7DE9" w:rsidP="00644460">
      <w:pPr>
        <w:tabs>
          <w:tab w:val="left" w:pos="4320"/>
          <w:tab w:val="left" w:pos="4485"/>
          <w:tab w:val="left" w:pos="5445"/>
        </w:tabs>
        <w:spacing w:after="0" w:line="360" w:lineRule="auto"/>
        <w:rPr>
          <w:rFonts w:eastAsia="Arial" w:cs="Calibri"/>
          <w:bCs/>
          <w:sz w:val="24"/>
          <w:szCs w:val="24"/>
        </w:rPr>
      </w:pPr>
      <w:r w:rsidRPr="003662B8">
        <w:rPr>
          <w:rFonts w:eastAsia="Arial" w:cs="Calibri"/>
          <w:b/>
          <w:bCs/>
          <w:sz w:val="24"/>
          <w:szCs w:val="24"/>
        </w:rPr>
        <w:t xml:space="preserve">Duración de la actividad:  </w:t>
      </w:r>
      <w:r w:rsidR="00E664A7" w:rsidRPr="003662B8">
        <w:rPr>
          <w:rFonts w:eastAsia="Arial" w:cs="Calibri"/>
          <w:bCs/>
          <w:sz w:val="24"/>
          <w:szCs w:val="24"/>
        </w:rPr>
        <w:t>En</w:t>
      </w:r>
      <w:r w:rsidR="00E664A7" w:rsidRPr="003662B8">
        <w:rPr>
          <w:rFonts w:eastAsia="Arial" w:cs="Calibri"/>
          <w:b/>
          <w:bCs/>
          <w:sz w:val="24"/>
          <w:szCs w:val="24"/>
        </w:rPr>
        <w:t xml:space="preserve"> </w:t>
      </w:r>
      <w:r w:rsidR="0082455B" w:rsidRPr="003662B8">
        <w:rPr>
          <w:rFonts w:eastAsia="Arial" w:cs="Calibri"/>
          <w:bCs/>
          <w:sz w:val="24"/>
          <w:szCs w:val="24"/>
        </w:rPr>
        <w:t xml:space="preserve">3 </w:t>
      </w:r>
      <w:proofErr w:type="spellStart"/>
      <w:r w:rsidR="0082455B" w:rsidRPr="003662B8">
        <w:rPr>
          <w:rFonts w:eastAsia="Arial" w:cs="Calibri"/>
          <w:bCs/>
          <w:sz w:val="24"/>
          <w:szCs w:val="24"/>
        </w:rPr>
        <w:t>dias</w:t>
      </w:r>
      <w:proofErr w:type="spellEnd"/>
      <w:r w:rsidR="00E664A7" w:rsidRPr="003662B8">
        <w:rPr>
          <w:rFonts w:eastAsia="Arial" w:cs="Calibri"/>
          <w:bCs/>
          <w:sz w:val="24"/>
          <w:szCs w:val="24"/>
        </w:rPr>
        <w:t xml:space="preserve"> 30</w:t>
      </w:r>
      <w:r w:rsidR="00E664A7" w:rsidRPr="003662B8">
        <w:rPr>
          <w:rFonts w:eastAsia="Arial" w:cs="Calibri"/>
          <w:b/>
          <w:bCs/>
          <w:sz w:val="24"/>
          <w:szCs w:val="24"/>
        </w:rPr>
        <w:t xml:space="preserve"> </w:t>
      </w:r>
      <w:proofErr w:type="gramStart"/>
      <w:r w:rsidR="00E664A7" w:rsidRPr="003662B8">
        <w:rPr>
          <w:rFonts w:eastAsia="Arial" w:cs="Calibri"/>
          <w:bCs/>
          <w:sz w:val="24"/>
          <w:szCs w:val="24"/>
        </w:rPr>
        <w:t xml:space="preserve">horas </w:t>
      </w:r>
      <w:r w:rsidR="0082455B" w:rsidRPr="003662B8">
        <w:rPr>
          <w:rFonts w:eastAsia="Arial" w:cs="Calibri"/>
          <w:bCs/>
          <w:sz w:val="24"/>
          <w:szCs w:val="24"/>
        </w:rPr>
        <w:t xml:space="preserve"> directos</w:t>
      </w:r>
      <w:proofErr w:type="gramEnd"/>
      <w:r w:rsidR="0082455B" w:rsidRPr="003662B8">
        <w:rPr>
          <w:rFonts w:eastAsia="Arial" w:cs="Calibri"/>
          <w:bCs/>
          <w:sz w:val="24"/>
          <w:szCs w:val="24"/>
        </w:rPr>
        <w:t xml:space="preserve"> y </w:t>
      </w:r>
      <w:r w:rsidR="00E664A7" w:rsidRPr="003662B8">
        <w:rPr>
          <w:rFonts w:eastAsia="Arial" w:cs="Calibri"/>
          <w:bCs/>
          <w:sz w:val="24"/>
          <w:szCs w:val="24"/>
        </w:rPr>
        <w:t>15 autónomas.</w:t>
      </w:r>
    </w:p>
    <w:p w14:paraId="38E79F10" w14:textId="77777777" w:rsidR="003662B8" w:rsidRDefault="003662B8">
      <w:pPr>
        <w:spacing w:after="0" w:line="240" w:lineRule="auto"/>
        <w:rPr>
          <w:rFonts w:cs="Calibri"/>
          <w:color w:val="000000"/>
          <w:sz w:val="24"/>
          <w:szCs w:val="24"/>
          <w:lang w:eastAsia="es-ES"/>
        </w:rPr>
      </w:pPr>
    </w:p>
    <w:p w14:paraId="63E16840" w14:textId="77777777" w:rsidR="00644460" w:rsidRPr="00644460" w:rsidRDefault="00743A27">
      <w:pPr>
        <w:pStyle w:val="Prrafodelista"/>
        <w:numPr>
          <w:ilvl w:val="0"/>
          <w:numId w:val="11"/>
        </w:numPr>
      </w:pPr>
      <w:r w:rsidRPr="00644460">
        <w:rPr>
          <w:rFonts w:eastAsiaTheme="majorEastAsia" w:cs="Calibri"/>
          <w:b/>
        </w:rPr>
        <w:t xml:space="preserve">PLANTEAMIENTO DE EVIDENCIAS DE APRENDIZAJE PARA LA EVALUACIÓN EN EL PROCESO FORMATIVO.  </w:t>
      </w:r>
    </w:p>
    <w:p w14:paraId="6C552BD3" w14:textId="0F04E602" w:rsidR="00644460" w:rsidRPr="00644460" w:rsidRDefault="00644460" w:rsidP="00644460">
      <w:r>
        <w:t>Para asegurar la correlación directa con los momentos de apropiación y transferencia</w:t>
      </w:r>
      <w:r>
        <w:t xml:space="preserve">. </w:t>
      </w:r>
      <w:proofErr w:type="gramStart"/>
      <w:r w:rsidRPr="00644460">
        <w:rPr>
          <w:rFonts w:eastAsiaTheme="majorEastAsia" w:cs="Calibri"/>
          <w:bCs/>
        </w:rPr>
        <w:t>Se</w:t>
      </w:r>
      <w:proofErr w:type="gramEnd"/>
      <w:r w:rsidRPr="00644460">
        <w:rPr>
          <w:rFonts w:eastAsiaTheme="majorEastAsia" w:cs="Calibri"/>
          <w:bCs/>
        </w:rPr>
        <w:t xml:space="preserve"> propone el siguiente esquema de evidencias:</w:t>
      </w:r>
    </w:p>
    <w:p w14:paraId="1BD70A84" w14:textId="7B749E4E" w:rsidR="00644460" w:rsidRPr="006F0FD7" w:rsidRDefault="00644460">
      <w:pPr>
        <w:pStyle w:val="Prrafodelista"/>
        <w:numPr>
          <w:ilvl w:val="0"/>
          <w:numId w:val="27"/>
        </w:numPr>
        <w:spacing w:after="0" w:line="360" w:lineRule="auto"/>
        <w:jc w:val="both"/>
        <w:rPr>
          <w:rFonts w:ascii="Calibri" w:eastAsia="Calibri" w:hAnsi="Calibri" w:cs="Times New Roman"/>
        </w:rPr>
      </w:pPr>
      <w:r w:rsidRPr="00644460">
        <w:rPr>
          <w:rFonts w:ascii="Calibri" w:eastAsia="Calibri" w:hAnsi="Calibri" w:cs="Times New Roman"/>
        </w:rPr>
        <w:t>Tipo de Evidencia</w:t>
      </w:r>
    </w:p>
    <w:p w14:paraId="23BB2C0B" w14:textId="77777777" w:rsidR="00644460" w:rsidRPr="00644460" w:rsidRDefault="00644460" w:rsidP="00644460">
      <w:pPr>
        <w:pStyle w:val="Prrafodelista"/>
        <w:spacing w:after="0" w:line="360" w:lineRule="auto"/>
        <w:ind w:left="927"/>
        <w:jc w:val="both"/>
        <w:rPr>
          <w:rFonts w:ascii="Calibri" w:eastAsia="Calibri" w:hAnsi="Calibri" w:cs="Times New Roman"/>
        </w:rPr>
      </w:pPr>
      <w:r w:rsidRPr="00644460">
        <w:rPr>
          <w:rFonts w:ascii="Calibri" w:eastAsia="Calibri" w:hAnsi="Calibri" w:cs="Times New Roman"/>
        </w:rPr>
        <w:t>Técnica / Instrumento</w:t>
      </w:r>
    </w:p>
    <w:p w14:paraId="5E955D6A" w14:textId="77777777" w:rsidR="00644460" w:rsidRPr="00644460" w:rsidRDefault="00644460">
      <w:pPr>
        <w:pStyle w:val="Prrafodelista"/>
        <w:numPr>
          <w:ilvl w:val="0"/>
          <w:numId w:val="26"/>
        </w:numPr>
        <w:spacing w:after="0" w:line="360" w:lineRule="auto"/>
        <w:jc w:val="both"/>
        <w:rPr>
          <w:rFonts w:ascii="Calibri" w:eastAsia="Calibri" w:hAnsi="Calibri" w:cs="Times New Roman"/>
        </w:rPr>
      </w:pPr>
      <w:r w:rsidRPr="00644460">
        <w:rPr>
          <w:rFonts w:ascii="Calibri" w:eastAsia="Calibri" w:hAnsi="Calibri" w:cs="Times New Roman"/>
        </w:rPr>
        <w:t>Conocimiento</w:t>
      </w:r>
    </w:p>
    <w:p w14:paraId="232D86EC" w14:textId="06813AEB" w:rsidR="00644460" w:rsidRPr="00644460" w:rsidRDefault="00644460" w:rsidP="00644460">
      <w:pPr>
        <w:pStyle w:val="Prrafodelista"/>
        <w:spacing w:after="0" w:line="360" w:lineRule="auto"/>
        <w:ind w:left="927"/>
        <w:jc w:val="both"/>
        <w:rPr>
          <w:rFonts w:ascii="Calibri" w:eastAsia="Calibri" w:hAnsi="Calibri" w:cs="Times New Roman"/>
        </w:rPr>
      </w:pPr>
      <w:r w:rsidRPr="00644460">
        <w:rPr>
          <w:rFonts w:ascii="Calibri" w:eastAsia="Calibri" w:hAnsi="Calibri" w:cs="Times New Roman"/>
        </w:rPr>
        <w:t>Respuestas sobre normativa SST (RETIE, Ley 1562) y clasificación de factores de riesgo identificados en el taller integrador</w:t>
      </w:r>
      <w:r w:rsidRPr="00644460">
        <w:rPr>
          <w:rFonts w:ascii="Calibri" w:eastAsia="Calibri" w:hAnsi="Calibri" w:cs="Times New Roman"/>
        </w:rPr>
        <w:t>.</w:t>
      </w:r>
    </w:p>
    <w:p w14:paraId="5632A475" w14:textId="7079CD21" w:rsidR="00644460" w:rsidRPr="00644460" w:rsidRDefault="00644460">
      <w:pPr>
        <w:pStyle w:val="Prrafodelista"/>
        <w:numPr>
          <w:ilvl w:val="0"/>
          <w:numId w:val="25"/>
        </w:numPr>
        <w:spacing w:after="0" w:line="360" w:lineRule="auto"/>
        <w:jc w:val="both"/>
        <w:rPr>
          <w:rFonts w:ascii="Calibri" w:eastAsia="Calibri" w:hAnsi="Calibri" w:cs="Times New Roman"/>
        </w:rPr>
      </w:pPr>
      <w:r w:rsidRPr="00644460">
        <w:rPr>
          <w:rFonts w:ascii="Calibri" w:eastAsia="Calibri" w:hAnsi="Calibri" w:cs="Times New Roman"/>
        </w:rPr>
        <w:lastRenderedPageBreak/>
        <w:t xml:space="preserve">Cuestionario / </w:t>
      </w:r>
      <w:proofErr w:type="spellStart"/>
      <w:r w:rsidRPr="00644460">
        <w:rPr>
          <w:rFonts w:ascii="Calibri" w:eastAsia="Calibri" w:hAnsi="Calibri" w:cs="Times New Roman"/>
        </w:rPr>
        <w:t>Kahoot</w:t>
      </w:r>
      <w:proofErr w:type="spellEnd"/>
    </w:p>
    <w:p w14:paraId="63F6A61B" w14:textId="1EA356AB" w:rsidR="00644460" w:rsidRPr="00644460" w:rsidRDefault="00644460">
      <w:pPr>
        <w:pStyle w:val="Prrafodelista"/>
        <w:numPr>
          <w:ilvl w:val="0"/>
          <w:numId w:val="24"/>
        </w:numPr>
        <w:spacing w:after="0" w:line="360" w:lineRule="auto"/>
        <w:jc w:val="both"/>
        <w:rPr>
          <w:rFonts w:ascii="Calibri" w:eastAsia="Calibri" w:hAnsi="Calibri" w:cs="Times New Roman"/>
        </w:rPr>
      </w:pPr>
      <w:r w:rsidRPr="00644460">
        <w:rPr>
          <w:rFonts w:ascii="Calibri" w:eastAsia="Calibri" w:hAnsi="Calibri" w:cs="Times New Roman"/>
        </w:rPr>
        <w:t>Desempeño</w:t>
      </w:r>
    </w:p>
    <w:p w14:paraId="084F4170" w14:textId="77777777" w:rsidR="00644460" w:rsidRPr="00644460" w:rsidRDefault="00644460" w:rsidP="00644460">
      <w:pPr>
        <w:pStyle w:val="Prrafodelista"/>
        <w:spacing w:after="0" w:line="360" w:lineRule="auto"/>
        <w:ind w:left="927"/>
        <w:jc w:val="both"/>
        <w:rPr>
          <w:rFonts w:ascii="Calibri" w:eastAsia="Calibri" w:hAnsi="Calibri" w:cs="Times New Roman"/>
        </w:rPr>
      </w:pPr>
      <w:r w:rsidRPr="00644460">
        <w:rPr>
          <w:rFonts w:ascii="Calibri" w:eastAsia="Calibri" w:hAnsi="Calibri" w:cs="Times New Roman"/>
        </w:rPr>
        <w:t>Observación de la selección y uso correcto de EPP, señalización del área y adopción de posturas ergonómicas durante la simulación de montaje</w:t>
      </w:r>
    </w:p>
    <w:p w14:paraId="5E9BC417" w14:textId="2C5FDA27" w:rsidR="00644460" w:rsidRPr="00644460" w:rsidRDefault="00644460">
      <w:pPr>
        <w:pStyle w:val="Prrafodelista"/>
        <w:numPr>
          <w:ilvl w:val="0"/>
          <w:numId w:val="23"/>
        </w:numPr>
        <w:spacing w:after="0" w:line="360" w:lineRule="auto"/>
        <w:jc w:val="both"/>
        <w:rPr>
          <w:rFonts w:ascii="Calibri" w:eastAsia="Calibri" w:hAnsi="Calibri" w:cs="Times New Roman"/>
        </w:rPr>
      </w:pPr>
      <w:r w:rsidRPr="00644460">
        <w:rPr>
          <w:rFonts w:ascii="Calibri" w:eastAsia="Calibri" w:hAnsi="Calibri" w:cs="Times New Roman"/>
        </w:rPr>
        <w:t>Lista de chequeo de desempeño</w:t>
      </w:r>
    </w:p>
    <w:p w14:paraId="62200F1D" w14:textId="55A2710D" w:rsidR="00644460" w:rsidRPr="00644460" w:rsidRDefault="00644460">
      <w:pPr>
        <w:pStyle w:val="Prrafodelista"/>
        <w:numPr>
          <w:ilvl w:val="0"/>
          <w:numId w:val="22"/>
        </w:numPr>
        <w:spacing w:after="0" w:line="360" w:lineRule="auto"/>
        <w:jc w:val="both"/>
        <w:rPr>
          <w:rFonts w:ascii="Calibri" w:eastAsia="Calibri" w:hAnsi="Calibri" w:cs="Times New Roman"/>
        </w:rPr>
      </w:pPr>
      <w:r w:rsidRPr="00644460">
        <w:rPr>
          <w:rFonts w:ascii="Calibri" w:eastAsia="Calibri" w:hAnsi="Calibri" w:cs="Times New Roman"/>
        </w:rPr>
        <w:t>Producto</w:t>
      </w:r>
    </w:p>
    <w:p w14:paraId="69AE0FE0" w14:textId="6ECF9A08" w:rsidR="00644460" w:rsidRPr="00644460" w:rsidRDefault="00644460" w:rsidP="00644460">
      <w:pPr>
        <w:pStyle w:val="Prrafodelista"/>
        <w:spacing w:after="0" w:line="360" w:lineRule="auto"/>
        <w:ind w:left="927"/>
        <w:jc w:val="both"/>
        <w:rPr>
          <w:rFonts w:ascii="Calibri" w:eastAsia="Calibri" w:hAnsi="Calibri" w:cs="Times New Roman"/>
        </w:rPr>
      </w:pPr>
      <w:r w:rsidRPr="00644460">
        <w:rPr>
          <w:rFonts w:ascii="Calibri" w:eastAsia="Calibri" w:hAnsi="Calibri" w:cs="Times New Roman"/>
        </w:rPr>
        <w:t>Formatos de inspección de herramientas diligenciados, inventario técnico de insumos y reporte final de gestión de residuos según código de colores</w:t>
      </w:r>
      <w:r w:rsidRPr="00644460">
        <w:rPr>
          <w:rFonts w:ascii="Calibri" w:eastAsia="Calibri" w:hAnsi="Calibri" w:cs="Times New Roman"/>
        </w:rPr>
        <w:t>.</w:t>
      </w:r>
    </w:p>
    <w:p w14:paraId="0CE991A1" w14:textId="0AC82225" w:rsidR="00644460" w:rsidRPr="00644460" w:rsidRDefault="00644460">
      <w:pPr>
        <w:pStyle w:val="Prrafodelista"/>
        <w:numPr>
          <w:ilvl w:val="0"/>
          <w:numId w:val="21"/>
        </w:numPr>
        <w:spacing w:after="0" w:line="360" w:lineRule="auto"/>
        <w:jc w:val="both"/>
        <w:rPr>
          <w:rFonts w:ascii="Calibri" w:eastAsia="Calibri" w:hAnsi="Calibri" w:cs="Times New Roman"/>
        </w:rPr>
      </w:pPr>
      <w:r w:rsidRPr="00644460">
        <w:rPr>
          <w:rFonts w:ascii="Calibri" w:eastAsia="Calibri" w:hAnsi="Calibri" w:cs="Times New Roman"/>
        </w:rPr>
        <w:t>Lista de verificación de producto</w:t>
      </w:r>
    </w:p>
    <w:p w14:paraId="09BB763B" w14:textId="7197C056" w:rsidR="00B53D0D" w:rsidRPr="00644460" w:rsidRDefault="00644460" w:rsidP="00644460">
      <w:pPr>
        <w:pStyle w:val="Prrafodelista"/>
        <w:spacing w:after="0" w:line="360" w:lineRule="auto"/>
        <w:ind w:left="927"/>
        <w:jc w:val="both"/>
        <w:rPr>
          <w:rFonts w:ascii="Calibri" w:eastAsia="Calibri" w:hAnsi="Calibri" w:cs="Times New Roman"/>
        </w:rPr>
      </w:pPr>
      <w:r w:rsidRPr="00644460">
        <w:rPr>
          <w:rFonts w:ascii="Calibri" w:eastAsia="Calibri" w:hAnsi="Calibri" w:cs="Times New Roman"/>
        </w:rPr>
        <w:t xml:space="preserve">Este planteamiento garantiza que lo que el aprendiz realiza en las estaciones de aprendizaje y en la práctica </w:t>
      </w:r>
      <w:proofErr w:type="gramStart"/>
      <w:r w:rsidRPr="00644460">
        <w:rPr>
          <w:rFonts w:ascii="Calibri" w:eastAsia="Calibri" w:hAnsi="Calibri" w:cs="Times New Roman"/>
        </w:rPr>
        <w:t>real  sea</w:t>
      </w:r>
      <w:proofErr w:type="gramEnd"/>
      <w:r w:rsidRPr="00644460">
        <w:rPr>
          <w:rFonts w:ascii="Calibri" w:eastAsia="Calibri" w:hAnsi="Calibri" w:cs="Times New Roman"/>
        </w:rPr>
        <w:t xml:space="preserve"> exactamente lo que se evalúa</w:t>
      </w:r>
      <w:r w:rsidRPr="00644460">
        <w:rPr>
          <w:rFonts w:ascii="Calibri" w:eastAsia="Calibri" w:hAnsi="Calibri" w:cs="Times New Roman"/>
        </w:rPr>
        <w:t>.</w:t>
      </w:r>
    </w:p>
    <w:p w14:paraId="3F074289" w14:textId="25A3E53E" w:rsidR="00644460" w:rsidRDefault="00644460" w:rsidP="00644460">
      <w:pPr>
        <w:pStyle w:val="Prrafodelista"/>
        <w:spacing w:after="0" w:line="360" w:lineRule="auto"/>
        <w:jc w:val="both"/>
        <w:rPr>
          <w:rFonts w:eastAsiaTheme="majorEastAsia" w:cs="Calibri"/>
          <w:b/>
          <w:sz w:val="24"/>
          <w:szCs w:val="24"/>
        </w:rPr>
      </w:pPr>
    </w:p>
    <w:p w14:paraId="1B9E4ABA" w14:textId="77777777" w:rsidR="00644460" w:rsidRPr="00644460" w:rsidRDefault="00644460" w:rsidP="00644460">
      <w:pPr>
        <w:pStyle w:val="Prrafodelista"/>
        <w:spacing w:after="0" w:line="360" w:lineRule="auto"/>
        <w:jc w:val="both"/>
        <w:rPr>
          <w:rFonts w:eastAsiaTheme="majorEastAsia" w:cs="Calibri"/>
          <w:b/>
          <w:sz w:val="24"/>
          <w:szCs w:val="24"/>
        </w:rPr>
      </w:pPr>
    </w:p>
    <w:tbl>
      <w:tblPr>
        <w:tblStyle w:val="Tablaconcuadrcula"/>
        <w:tblW w:w="9629" w:type="dxa"/>
        <w:tblLook w:val="04A0" w:firstRow="1" w:lastRow="0" w:firstColumn="1" w:lastColumn="0" w:noHBand="0" w:noVBand="1"/>
      </w:tblPr>
      <w:tblGrid>
        <w:gridCol w:w="1208"/>
        <w:gridCol w:w="1507"/>
        <w:gridCol w:w="1879"/>
        <w:gridCol w:w="1540"/>
        <w:gridCol w:w="1887"/>
        <w:gridCol w:w="1608"/>
      </w:tblGrid>
      <w:tr w:rsidR="000C6FE8" w:rsidRPr="00F51763" w14:paraId="7EF4B68F" w14:textId="77777777" w:rsidTr="000C6FE8">
        <w:trPr>
          <w:trHeight w:val="464"/>
        </w:trPr>
        <w:tc>
          <w:tcPr>
            <w:tcW w:w="1398" w:type="dxa"/>
            <w:shd w:val="clear" w:color="auto" w:fill="262626" w:themeFill="text1" w:themeFillTint="D9"/>
            <w:vAlign w:val="center"/>
          </w:tcPr>
          <w:p w14:paraId="5DA1453A" w14:textId="6E6E18AE" w:rsidR="007659AA" w:rsidRPr="00F51763" w:rsidRDefault="007659AA" w:rsidP="00F51763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>Fase del proyecto formativo</w:t>
            </w:r>
          </w:p>
        </w:tc>
        <w:tc>
          <w:tcPr>
            <w:tcW w:w="1634" w:type="dxa"/>
            <w:shd w:val="clear" w:color="auto" w:fill="262626" w:themeFill="text1" w:themeFillTint="D9"/>
            <w:vAlign w:val="center"/>
          </w:tcPr>
          <w:p w14:paraId="7DEC9540" w14:textId="1003F5C8" w:rsidR="007659AA" w:rsidRPr="00F51763" w:rsidRDefault="007659AA" w:rsidP="00F51763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>Actividad del proyecto formativo</w:t>
            </w:r>
          </w:p>
        </w:tc>
        <w:tc>
          <w:tcPr>
            <w:tcW w:w="1515" w:type="dxa"/>
            <w:shd w:val="clear" w:color="auto" w:fill="262626" w:themeFill="text1" w:themeFillTint="D9"/>
            <w:vAlign w:val="center"/>
          </w:tcPr>
          <w:p w14:paraId="2436F871" w14:textId="11839121" w:rsidR="007659AA" w:rsidRPr="00F51763" w:rsidRDefault="007659AA" w:rsidP="00F51763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>Actividad de Aprendizaje</w:t>
            </w:r>
          </w:p>
        </w:tc>
        <w:tc>
          <w:tcPr>
            <w:tcW w:w="1698" w:type="dxa"/>
            <w:shd w:val="clear" w:color="auto" w:fill="262626" w:themeFill="text1" w:themeFillTint="D9"/>
            <w:vAlign w:val="center"/>
          </w:tcPr>
          <w:p w14:paraId="366AA20D" w14:textId="19C7E207" w:rsidR="007659AA" w:rsidRPr="00F51763" w:rsidRDefault="007659AA" w:rsidP="00F51763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>Evidencias de Aprendizaje</w:t>
            </w:r>
          </w:p>
        </w:tc>
        <w:tc>
          <w:tcPr>
            <w:tcW w:w="1673" w:type="dxa"/>
            <w:shd w:val="clear" w:color="auto" w:fill="262626" w:themeFill="text1" w:themeFillTint="D9"/>
            <w:vAlign w:val="center"/>
          </w:tcPr>
          <w:p w14:paraId="33D7A4C4" w14:textId="77777777" w:rsidR="007659AA" w:rsidRPr="00F51763" w:rsidRDefault="007659AA" w:rsidP="00F51763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>Criterios de Evaluación</w:t>
            </w:r>
          </w:p>
        </w:tc>
        <w:tc>
          <w:tcPr>
            <w:tcW w:w="1711" w:type="dxa"/>
            <w:shd w:val="clear" w:color="auto" w:fill="262626" w:themeFill="text1" w:themeFillTint="D9"/>
            <w:vAlign w:val="center"/>
          </w:tcPr>
          <w:p w14:paraId="72D8B716" w14:textId="77777777" w:rsidR="007659AA" w:rsidRPr="00F51763" w:rsidRDefault="007659AA" w:rsidP="00F51763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>Técnicas e Instrumentos de Evaluación</w:t>
            </w:r>
          </w:p>
        </w:tc>
      </w:tr>
      <w:tr w:rsidR="000C6FE8" w:rsidRPr="000C6FE8" w14:paraId="38B58A74" w14:textId="77777777" w:rsidTr="000C6FE8">
        <w:tc>
          <w:tcPr>
            <w:tcW w:w="0" w:type="auto"/>
            <w:hideMark/>
          </w:tcPr>
          <w:p w14:paraId="2336C1F4" w14:textId="77777777" w:rsidR="000C6FE8" w:rsidRPr="000C6FE8" w:rsidRDefault="000C6FE8" w:rsidP="000C6FE8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0C6FE8">
              <w:rPr>
                <w:rFonts w:cs="Calibri"/>
                <w:sz w:val="24"/>
                <w:szCs w:val="24"/>
              </w:rPr>
              <w:t>Ejecución</w:t>
            </w:r>
          </w:p>
        </w:tc>
        <w:tc>
          <w:tcPr>
            <w:tcW w:w="0" w:type="auto"/>
            <w:hideMark/>
          </w:tcPr>
          <w:p w14:paraId="06BB816A" w14:textId="77777777" w:rsidR="000C6FE8" w:rsidRPr="000C6FE8" w:rsidRDefault="000C6FE8" w:rsidP="000C6FE8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0C6FE8">
              <w:rPr>
                <w:rFonts w:cs="Calibri"/>
                <w:sz w:val="24"/>
                <w:szCs w:val="24"/>
              </w:rPr>
              <w:t>Montaje de instalaciones eléctricas</w:t>
            </w:r>
          </w:p>
        </w:tc>
        <w:tc>
          <w:tcPr>
            <w:tcW w:w="0" w:type="auto"/>
            <w:hideMark/>
          </w:tcPr>
          <w:p w14:paraId="626075D4" w14:textId="17F63388" w:rsidR="000C6FE8" w:rsidRPr="000C6FE8" w:rsidRDefault="000C6FE8" w:rsidP="000C6FE8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0C6FE8">
              <w:rPr>
                <w:rFonts w:cs="Calibri"/>
                <w:sz w:val="24"/>
                <w:szCs w:val="24"/>
              </w:rPr>
              <w:t>Implementación de medidas de SST en campo</w:t>
            </w:r>
            <w:r>
              <w:rPr>
                <w:rFonts w:cs="Calibri"/>
                <w:sz w:val="24"/>
                <w:szCs w:val="24"/>
              </w:rPr>
              <w:t xml:space="preserve"> y normativa ambiental.</w:t>
            </w:r>
          </w:p>
        </w:tc>
        <w:tc>
          <w:tcPr>
            <w:tcW w:w="0" w:type="auto"/>
            <w:hideMark/>
          </w:tcPr>
          <w:p w14:paraId="29953A4E" w14:textId="00731F5B" w:rsidR="000C6FE8" w:rsidRPr="000C6FE8" w:rsidRDefault="000C6FE8" w:rsidP="000C6FE8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 xml:space="preserve">Informe </w:t>
            </w:r>
            <w:r w:rsidRPr="000C6FE8">
              <w:rPr>
                <w:rFonts w:cs="Calibri"/>
                <w:sz w:val="24"/>
                <w:szCs w:val="24"/>
              </w:rPr>
              <w:t xml:space="preserve">Respuestas en </w:t>
            </w:r>
            <w:proofErr w:type="spellStart"/>
            <w:r w:rsidRPr="000C6FE8">
              <w:rPr>
                <w:rFonts w:cs="Calibri"/>
                <w:sz w:val="24"/>
                <w:szCs w:val="24"/>
              </w:rPr>
              <w:t>Kahoot</w:t>
            </w:r>
            <w:proofErr w:type="spellEnd"/>
            <w:r w:rsidRPr="000C6FE8">
              <w:rPr>
                <w:rFonts w:cs="Calibri"/>
                <w:sz w:val="24"/>
                <w:szCs w:val="24"/>
              </w:rPr>
              <w:t xml:space="preserve">. </w:t>
            </w:r>
            <w:r>
              <w:rPr>
                <w:rFonts w:cs="Calibri"/>
                <w:sz w:val="24"/>
                <w:szCs w:val="24"/>
              </w:rPr>
              <w:t xml:space="preserve">De </w:t>
            </w:r>
            <w:r w:rsidRPr="000C6FE8">
              <w:rPr>
                <w:rFonts w:cs="Calibri"/>
                <w:sz w:val="24"/>
                <w:szCs w:val="24"/>
              </w:rPr>
              <w:t>Desempeño: Uso de EPP y señalización del área.</w:t>
            </w:r>
          </w:p>
        </w:tc>
        <w:tc>
          <w:tcPr>
            <w:tcW w:w="0" w:type="auto"/>
            <w:hideMark/>
          </w:tcPr>
          <w:p w14:paraId="5CEA9894" w14:textId="00D973EB" w:rsidR="000C6FE8" w:rsidRPr="000C6FE8" w:rsidRDefault="000C6FE8" w:rsidP="000C6FE8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0C6FE8">
              <w:rPr>
                <w:rFonts w:cs="Calibri"/>
                <w:sz w:val="24"/>
                <w:szCs w:val="24"/>
              </w:rPr>
              <w:t>Revisa el funcionamiento de herramientas según manuales. Adopta posturas ergonómicas.</w:t>
            </w:r>
            <w:r>
              <w:rPr>
                <w:rFonts w:cs="Calibri"/>
                <w:sz w:val="24"/>
                <w:szCs w:val="24"/>
              </w:rPr>
              <w:t xml:space="preserve"> Concepto ambiental.</w:t>
            </w:r>
          </w:p>
        </w:tc>
        <w:tc>
          <w:tcPr>
            <w:tcW w:w="0" w:type="auto"/>
            <w:hideMark/>
          </w:tcPr>
          <w:p w14:paraId="2EEC423A" w14:textId="015F67F1" w:rsidR="000C6FE8" w:rsidRPr="000C6FE8" w:rsidRDefault="000C6FE8" w:rsidP="000C6FE8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0C6FE8">
              <w:rPr>
                <w:rFonts w:cs="Calibri"/>
                <w:sz w:val="24"/>
                <w:szCs w:val="24"/>
              </w:rPr>
              <w:t>Observación directa / Lista de chequeo</w:t>
            </w:r>
            <w:r>
              <w:rPr>
                <w:rFonts w:cs="Calibri"/>
                <w:sz w:val="24"/>
                <w:szCs w:val="24"/>
              </w:rPr>
              <w:t xml:space="preserve"> informe técnico.</w:t>
            </w:r>
          </w:p>
        </w:tc>
      </w:tr>
      <w:tr w:rsidR="000C6FE8" w:rsidRPr="00F51763" w14:paraId="5B95941D" w14:textId="77777777" w:rsidTr="000C6FE8">
        <w:trPr>
          <w:trHeight w:val="795"/>
        </w:trPr>
        <w:tc>
          <w:tcPr>
            <w:tcW w:w="1398" w:type="dxa"/>
          </w:tcPr>
          <w:p w14:paraId="645FCB30" w14:textId="5814448F" w:rsidR="007659AA" w:rsidRPr="00F51763" w:rsidRDefault="007659AA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634" w:type="dxa"/>
          </w:tcPr>
          <w:p w14:paraId="1574F07D" w14:textId="6C5718D0" w:rsidR="007659AA" w:rsidRPr="00F51763" w:rsidRDefault="007659AA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515" w:type="dxa"/>
          </w:tcPr>
          <w:p w14:paraId="2B92BADE" w14:textId="77777777" w:rsidR="007659AA" w:rsidRPr="00F51763" w:rsidRDefault="007659AA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698" w:type="dxa"/>
          </w:tcPr>
          <w:p w14:paraId="24E5EC53" w14:textId="2AEEF0A5" w:rsidR="007659AA" w:rsidRPr="00F51763" w:rsidRDefault="007659AA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673" w:type="dxa"/>
          </w:tcPr>
          <w:p w14:paraId="23A802B2" w14:textId="77777777" w:rsidR="007659AA" w:rsidRPr="00F51763" w:rsidRDefault="007659AA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711" w:type="dxa"/>
          </w:tcPr>
          <w:p w14:paraId="7F7C38A2" w14:textId="77777777" w:rsidR="007659AA" w:rsidRPr="00F51763" w:rsidRDefault="007659AA" w:rsidP="00BB464D">
            <w:pPr>
              <w:spacing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</w:p>
        </w:tc>
      </w:tr>
    </w:tbl>
    <w:p w14:paraId="03C363E3" w14:textId="77777777" w:rsidR="009448E8" w:rsidRDefault="00F51763" w:rsidP="009448E8">
      <w:pPr>
        <w:tabs>
          <w:tab w:val="left" w:pos="1470"/>
        </w:tabs>
        <w:spacing w:after="0" w:line="360" w:lineRule="auto"/>
        <w:jc w:val="both"/>
        <w:rPr>
          <w:rFonts w:cs="Calibri"/>
          <w:b/>
          <w:color w:val="000000" w:themeColor="text1"/>
        </w:rPr>
      </w:pPr>
      <w:r>
        <w:rPr>
          <w:rFonts w:cs="Calibri"/>
          <w:b/>
          <w:color w:val="000000" w:themeColor="text1"/>
        </w:rPr>
        <w:tab/>
      </w:r>
    </w:p>
    <w:p w14:paraId="520E4044" w14:textId="77777777" w:rsidR="000C6FE8" w:rsidRDefault="00B53D0D" w:rsidP="009448E8">
      <w:pPr>
        <w:tabs>
          <w:tab w:val="left" w:pos="1470"/>
        </w:tabs>
        <w:spacing w:after="0" w:line="360" w:lineRule="auto"/>
        <w:jc w:val="both"/>
        <w:rPr>
          <w:rFonts w:cs="Calibri"/>
          <w:b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>5. GLOSARIO DE TÉRMINOS</w:t>
      </w:r>
      <w:r w:rsidR="000C6FE8">
        <w:rPr>
          <w:rFonts w:cs="Calibri"/>
          <w:b/>
          <w:sz w:val="24"/>
          <w:szCs w:val="24"/>
        </w:rPr>
        <w:t>:</w:t>
      </w:r>
    </w:p>
    <w:p w14:paraId="11115018" w14:textId="77777777" w:rsidR="000C6FE8" w:rsidRDefault="000C6FE8" w:rsidP="009448E8">
      <w:pPr>
        <w:tabs>
          <w:tab w:val="left" w:pos="1470"/>
        </w:tabs>
        <w:spacing w:after="0" w:line="360" w:lineRule="auto"/>
        <w:jc w:val="both"/>
        <w:rPr>
          <w:rFonts w:cs="Calibri"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EPP: </w:t>
      </w:r>
      <w:r w:rsidRPr="000C6FE8">
        <w:rPr>
          <w:rFonts w:cs="Calibri"/>
          <w:sz w:val="24"/>
          <w:szCs w:val="24"/>
        </w:rPr>
        <w:t>Elemento de Protección Personal especializado para el área de trabajo</w:t>
      </w:r>
      <w:r>
        <w:rPr>
          <w:rFonts w:cs="Calibri"/>
          <w:sz w:val="24"/>
          <w:szCs w:val="24"/>
        </w:rPr>
        <w:t xml:space="preserve">. </w:t>
      </w:r>
    </w:p>
    <w:p w14:paraId="0CCB4776" w14:textId="4A4C9559" w:rsidR="00F51763" w:rsidRDefault="000C6FE8" w:rsidP="009448E8">
      <w:pPr>
        <w:tabs>
          <w:tab w:val="left" w:pos="1470"/>
        </w:tabs>
        <w:spacing w:after="0" w:line="360" w:lineRule="auto"/>
        <w:jc w:val="both"/>
        <w:rPr>
          <w:rFonts w:cs="Calibri"/>
          <w:b/>
          <w:color w:val="000000" w:themeColor="text1"/>
        </w:rPr>
      </w:pPr>
      <w:r w:rsidRPr="000C6FE8">
        <w:rPr>
          <w:rFonts w:cs="Calibri"/>
          <w:b/>
          <w:sz w:val="24"/>
          <w:szCs w:val="24"/>
        </w:rPr>
        <w:t>Punto verde</w:t>
      </w:r>
      <w:r>
        <w:rPr>
          <w:rFonts w:cs="Calibri"/>
          <w:b/>
          <w:color w:val="000000" w:themeColor="text1"/>
        </w:rPr>
        <w:t xml:space="preserve">: </w:t>
      </w:r>
      <w:r w:rsidRPr="000C6FE8">
        <w:rPr>
          <w:rFonts w:cs="Calibri"/>
          <w:color w:val="000000" w:themeColor="text1"/>
        </w:rPr>
        <w:t>Area de reciclaje</w:t>
      </w:r>
      <w:r>
        <w:rPr>
          <w:rFonts w:cs="Calibri"/>
          <w:b/>
          <w:color w:val="000000" w:themeColor="text1"/>
        </w:rPr>
        <w:t xml:space="preserve"> </w:t>
      </w:r>
      <w:r w:rsidRPr="000C6FE8">
        <w:rPr>
          <w:rFonts w:cs="Calibri"/>
          <w:b/>
          <w:color w:val="000000" w:themeColor="text1"/>
        </w:rPr>
        <w:t xml:space="preserve"> </w:t>
      </w:r>
    </w:p>
    <w:p w14:paraId="770A52BE" w14:textId="5AF6616F" w:rsidR="000C6FE8" w:rsidRDefault="000C6FE8" w:rsidP="009448E8">
      <w:pPr>
        <w:tabs>
          <w:tab w:val="left" w:pos="1470"/>
        </w:tabs>
        <w:spacing w:after="0" w:line="360" w:lineRule="auto"/>
        <w:jc w:val="both"/>
        <w:rPr>
          <w:rFonts w:cs="Calibri"/>
          <w:b/>
          <w:color w:val="000000" w:themeColor="text1"/>
        </w:rPr>
      </w:pPr>
      <w:r w:rsidRPr="000C6FE8">
        <w:rPr>
          <w:rFonts w:cs="Calibri"/>
          <w:b/>
          <w:sz w:val="24"/>
          <w:szCs w:val="24"/>
        </w:rPr>
        <w:t>Aula móvil</w:t>
      </w:r>
      <w:r>
        <w:rPr>
          <w:rFonts w:cs="Calibri"/>
          <w:b/>
          <w:color w:val="000000" w:themeColor="text1"/>
        </w:rPr>
        <w:t xml:space="preserve">: </w:t>
      </w:r>
      <w:proofErr w:type="spellStart"/>
      <w:r w:rsidRPr="000C6FE8">
        <w:rPr>
          <w:rFonts w:cs="Calibri"/>
          <w:color w:val="000000" w:themeColor="text1"/>
        </w:rPr>
        <w:t>Vehiculo</w:t>
      </w:r>
      <w:proofErr w:type="spellEnd"/>
      <w:r w:rsidRPr="000C6FE8">
        <w:rPr>
          <w:rFonts w:cs="Calibri"/>
          <w:color w:val="000000" w:themeColor="text1"/>
        </w:rPr>
        <w:t xml:space="preserve"> adecuado y </w:t>
      </w:r>
      <w:proofErr w:type="spellStart"/>
      <w:r w:rsidRPr="000C6FE8">
        <w:rPr>
          <w:rFonts w:cs="Calibri"/>
          <w:color w:val="000000" w:themeColor="text1"/>
        </w:rPr>
        <w:t>acondisionado</w:t>
      </w:r>
      <w:proofErr w:type="spellEnd"/>
      <w:r w:rsidRPr="000C6FE8">
        <w:rPr>
          <w:rFonts w:cs="Calibri"/>
          <w:color w:val="000000" w:themeColor="text1"/>
        </w:rPr>
        <w:t xml:space="preserve"> para garantizar desarrollo de la actividad eléctrica</w:t>
      </w:r>
      <w:r>
        <w:rPr>
          <w:rFonts w:cs="Calibri"/>
          <w:b/>
          <w:color w:val="000000" w:themeColor="text1"/>
        </w:rPr>
        <w:t>.</w:t>
      </w:r>
    </w:p>
    <w:p w14:paraId="1017D9F4" w14:textId="77777777" w:rsidR="0034249B" w:rsidRPr="0034249B" w:rsidRDefault="0034249B" w:rsidP="0034249B">
      <w:pPr>
        <w:tabs>
          <w:tab w:val="left" w:pos="1470"/>
        </w:tabs>
        <w:spacing w:after="0" w:line="360" w:lineRule="auto"/>
        <w:jc w:val="both"/>
        <w:rPr>
          <w:rFonts w:cs="Calibri"/>
          <w:b/>
          <w:sz w:val="24"/>
          <w:szCs w:val="24"/>
        </w:rPr>
      </w:pPr>
      <w:r w:rsidRPr="0034249B">
        <w:rPr>
          <w:rFonts w:cs="Calibri"/>
          <w:b/>
          <w:sz w:val="24"/>
          <w:szCs w:val="24"/>
        </w:rPr>
        <w:lastRenderedPageBreak/>
        <w:t xml:space="preserve">Ergonomía: </w:t>
      </w:r>
      <w:r w:rsidRPr="0034249B">
        <w:rPr>
          <w:rFonts w:cs="Calibri"/>
          <w:sz w:val="24"/>
          <w:szCs w:val="24"/>
        </w:rPr>
        <w:t>Estudio de las posiciones propias de la función para evitar efectos en la salud del trabajador.</w:t>
      </w:r>
    </w:p>
    <w:p w14:paraId="7E111DD5" w14:textId="14C36EFB" w:rsidR="0034249B" w:rsidRPr="0034249B" w:rsidRDefault="0034249B" w:rsidP="0034249B">
      <w:pPr>
        <w:tabs>
          <w:tab w:val="left" w:pos="1470"/>
        </w:tabs>
        <w:spacing w:after="0" w:line="360" w:lineRule="auto"/>
        <w:jc w:val="both"/>
        <w:rPr>
          <w:rFonts w:cs="Calibri"/>
          <w:sz w:val="24"/>
          <w:szCs w:val="24"/>
        </w:rPr>
      </w:pPr>
      <w:r w:rsidRPr="0034249B">
        <w:rPr>
          <w:rFonts w:cs="Calibri"/>
          <w:b/>
          <w:sz w:val="24"/>
          <w:szCs w:val="24"/>
        </w:rPr>
        <w:t xml:space="preserve">Acto Inseguro: </w:t>
      </w:r>
      <w:r w:rsidRPr="0034249B">
        <w:rPr>
          <w:rFonts w:cs="Calibri"/>
          <w:sz w:val="24"/>
          <w:szCs w:val="24"/>
        </w:rPr>
        <w:t>Acción u omisión del trabajador que crea un riesgo contra su propia seguridad o la de sus compañeros</w:t>
      </w:r>
      <w:r>
        <w:rPr>
          <w:rFonts w:cs="Calibri"/>
          <w:sz w:val="24"/>
          <w:szCs w:val="24"/>
        </w:rPr>
        <w:t>.</w:t>
      </w:r>
    </w:p>
    <w:p w14:paraId="1436B6BF" w14:textId="77777777" w:rsidR="0034249B" w:rsidRPr="000C6FE8" w:rsidRDefault="0034249B" w:rsidP="009448E8">
      <w:pPr>
        <w:tabs>
          <w:tab w:val="left" w:pos="1470"/>
        </w:tabs>
        <w:spacing w:after="0" w:line="360" w:lineRule="auto"/>
        <w:jc w:val="both"/>
        <w:rPr>
          <w:rFonts w:cs="Calibri"/>
          <w:b/>
          <w:color w:val="000000" w:themeColor="text1"/>
        </w:rPr>
      </w:pPr>
    </w:p>
    <w:p w14:paraId="6D812BFE" w14:textId="60F798CC" w:rsidR="00B53D0D" w:rsidRPr="00F51763" w:rsidRDefault="00B53D0D" w:rsidP="009448E8">
      <w:pPr>
        <w:spacing w:after="0" w:line="240" w:lineRule="auto"/>
        <w:rPr>
          <w:rFonts w:cs="Calibri"/>
          <w:b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>6. REFERENTES BILBIOGRÁFICOS</w:t>
      </w:r>
    </w:p>
    <w:p w14:paraId="37611D36" w14:textId="1D2305D5" w:rsidR="00F51763" w:rsidRDefault="00B53D0D" w:rsidP="00033399">
      <w:pPr>
        <w:spacing w:line="360" w:lineRule="auto"/>
        <w:jc w:val="both"/>
        <w:rPr>
          <w:rFonts w:cs="Calibri"/>
          <w:b/>
          <w:bCs/>
          <w:sz w:val="23"/>
          <w:szCs w:val="23"/>
        </w:rPr>
      </w:pPr>
      <w:r w:rsidRPr="00F51763">
        <w:rPr>
          <w:rFonts w:cs="Calibri"/>
          <w:sz w:val="24"/>
          <w:szCs w:val="24"/>
        </w:rPr>
        <w:t>Construya o cite documentos de apoyo para el desarrollo de la guía, según lo establecido en la guía de desarrollo curricular</w:t>
      </w:r>
      <w:r w:rsidR="00834292" w:rsidRPr="00F51763">
        <w:rPr>
          <w:rFonts w:cs="Calibri"/>
          <w:sz w:val="24"/>
          <w:szCs w:val="24"/>
        </w:rPr>
        <w:t>. (</w:t>
      </w:r>
      <w:r w:rsidR="00E413A0" w:rsidRPr="00F51763">
        <w:rPr>
          <w:rFonts w:cs="Calibri"/>
          <w:b/>
          <w:bCs/>
          <w:sz w:val="23"/>
          <w:szCs w:val="23"/>
        </w:rPr>
        <w:t>BIBLIOGRAFÍA / WEBGRAFÍA).</w:t>
      </w:r>
    </w:p>
    <w:p w14:paraId="14FDA01D" w14:textId="77777777" w:rsidR="00934CBB" w:rsidRPr="00934CBB" w:rsidRDefault="00934CBB" w:rsidP="00934CBB">
      <w:pPr>
        <w:spacing w:line="360" w:lineRule="auto"/>
        <w:jc w:val="both"/>
        <w:rPr>
          <w:rFonts w:cs="Calibri"/>
          <w:b/>
          <w:bCs/>
          <w:sz w:val="23"/>
          <w:szCs w:val="23"/>
        </w:rPr>
      </w:pPr>
      <w:r w:rsidRPr="00934CBB">
        <w:rPr>
          <w:rFonts w:cs="Calibri"/>
          <w:b/>
          <w:bCs/>
          <w:sz w:val="23"/>
          <w:szCs w:val="23"/>
        </w:rPr>
        <w:t>Reglamento Técnico de Instalaciones Eléctricas (RETIE) (Nota: Esta información es externa a las fuentes, pero necesaria para el contexto de vivienda rural).</w:t>
      </w:r>
    </w:p>
    <w:p w14:paraId="60F42783" w14:textId="77777777" w:rsidR="00934CBB" w:rsidRPr="00934CBB" w:rsidRDefault="00934CBB" w:rsidP="00934CBB">
      <w:pPr>
        <w:spacing w:line="360" w:lineRule="auto"/>
        <w:jc w:val="both"/>
        <w:rPr>
          <w:rFonts w:cs="Calibri"/>
          <w:b/>
          <w:bCs/>
          <w:sz w:val="23"/>
          <w:szCs w:val="23"/>
        </w:rPr>
      </w:pPr>
      <w:r w:rsidRPr="00934CBB">
        <w:rPr>
          <w:rFonts w:cs="Calibri"/>
          <w:b/>
          <w:bCs/>
          <w:sz w:val="23"/>
          <w:szCs w:val="23"/>
        </w:rPr>
        <w:t>Manuales técnicos de máquinas, equipos y herramientas suministrados por los fabricantes.</w:t>
      </w:r>
    </w:p>
    <w:p w14:paraId="51491903" w14:textId="14E9550F" w:rsidR="0092729E" w:rsidRDefault="00934CBB" w:rsidP="00934CBB">
      <w:pPr>
        <w:spacing w:line="360" w:lineRule="auto"/>
        <w:jc w:val="both"/>
        <w:rPr>
          <w:rFonts w:cs="Calibri"/>
          <w:b/>
          <w:bCs/>
          <w:sz w:val="23"/>
          <w:szCs w:val="23"/>
        </w:rPr>
      </w:pPr>
      <w:r w:rsidRPr="00934CBB">
        <w:rPr>
          <w:rFonts w:cs="Calibri"/>
          <w:b/>
          <w:bCs/>
          <w:sz w:val="23"/>
          <w:szCs w:val="23"/>
        </w:rPr>
        <w:t>Normatividad legal vigente en riesgos profesionales y programas de salud ocupacional de la empres</w:t>
      </w:r>
      <w:r>
        <w:rPr>
          <w:rFonts w:cs="Calibri"/>
          <w:b/>
          <w:bCs/>
          <w:sz w:val="23"/>
          <w:szCs w:val="23"/>
        </w:rPr>
        <w:t>a</w:t>
      </w:r>
    </w:p>
    <w:p w14:paraId="3B60E44A" w14:textId="775BC75D" w:rsidR="009B11F2" w:rsidRDefault="009B11F2" w:rsidP="00934CBB">
      <w:pPr>
        <w:spacing w:line="360" w:lineRule="auto"/>
        <w:jc w:val="both"/>
        <w:rPr>
          <w:rFonts w:cs="Calibri"/>
          <w:b/>
          <w:bCs/>
          <w:sz w:val="23"/>
          <w:szCs w:val="23"/>
        </w:rPr>
      </w:pPr>
      <w:proofErr w:type="spellStart"/>
      <w:r>
        <w:rPr>
          <w:rFonts w:cs="Calibri"/>
          <w:b/>
          <w:bCs/>
          <w:sz w:val="23"/>
          <w:szCs w:val="23"/>
        </w:rPr>
        <w:t>Resolucion</w:t>
      </w:r>
      <w:proofErr w:type="spellEnd"/>
      <w:r>
        <w:rPr>
          <w:rFonts w:cs="Calibri"/>
          <w:b/>
          <w:bCs/>
          <w:sz w:val="23"/>
          <w:szCs w:val="23"/>
        </w:rPr>
        <w:t xml:space="preserve"> 2184 de 2019 unifico el sistema de separación en la fuente.</w:t>
      </w:r>
    </w:p>
    <w:p w14:paraId="16FC3B24" w14:textId="65758D65" w:rsidR="009B11F2" w:rsidRPr="00934CBB" w:rsidRDefault="009B11F2" w:rsidP="00934CBB">
      <w:pPr>
        <w:spacing w:line="360" w:lineRule="auto"/>
        <w:jc w:val="both"/>
        <w:rPr>
          <w:rFonts w:cs="Calibri"/>
          <w:b/>
          <w:bCs/>
          <w:sz w:val="23"/>
          <w:szCs w:val="23"/>
        </w:rPr>
      </w:pPr>
      <w:r>
        <w:rPr>
          <w:rFonts w:cs="Calibri"/>
          <w:b/>
          <w:bCs/>
          <w:sz w:val="23"/>
          <w:szCs w:val="23"/>
        </w:rPr>
        <w:t>Base de datos CEAI.</w:t>
      </w:r>
    </w:p>
    <w:p w14:paraId="5CAA70A7" w14:textId="77777777" w:rsidR="0092729E" w:rsidRDefault="0092729E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3FC10496" w14:textId="77777777" w:rsidR="0092729E" w:rsidRDefault="0092729E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294A3AAC" w14:textId="11B09E99" w:rsidR="00B53D0D" w:rsidRDefault="00B53D0D" w:rsidP="009448E8">
      <w:pPr>
        <w:spacing w:after="0" w:line="240" w:lineRule="auto"/>
        <w:rPr>
          <w:rFonts w:cs="Calibri"/>
          <w:b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>7. CONTROL DEL DOCUMENTO</w:t>
      </w:r>
    </w:p>
    <w:p w14:paraId="3EB68442" w14:textId="77777777" w:rsidR="0092729E" w:rsidRPr="009448E8" w:rsidRDefault="0092729E" w:rsidP="009448E8">
      <w:pPr>
        <w:spacing w:after="0" w:line="240" w:lineRule="auto"/>
        <w:rPr>
          <w:rFonts w:cs="Calibri"/>
          <w:b/>
          <w:bCs/>
          <w:sz w:val="23"/>
          <w:szCs w:val="23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2"/>
        <w:gridCol w:w="2694"/>
        <w:gridCol w:w="1559"/>
        <w:gridCol w:w="1701"/>
        <w:gridCol w:w="2551"/>
      </w:tblGrid>
      <w:tr w:rsidR="00B53D0D" w:rsidRPr="00F51763" w14:paraId="713DDDE6" w14:textId="77777777" w:rsidTr="00F51763">
        <w:tc>
          <w:tcPr>
            <w:tcW w:w="1242" w:type="dxa"/>
            <w:tcBorders>
              <w:top w:val="nil"/>
              <w:left w:val="nil"/>
            </w:tcBorders>
            <w:shd w:val="clear" w:color="auto" w:fill="262626" w:themeFill="text1" w:themeFillTint="D9"/>
            <w:vAlign w:val="center"/>
          </w:tcPr>
          <w:p w14:paraId="1FB9970D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2694" w:type="dxa"/>
            <w:shd w:val="clear" w:color="auto" w:fill="262626" w:themeFill="text1" w:themeFillTint="D9"/>
            <w:vAlign w:val="center"/>
          </w:tcPr>
          <w:p w14:paraId="2DE49AE6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Nombre</w:t>
            </w:r>
          </w:p>
        </w:tc>
        <w:tc>
          <w:tcPr>
            <w:tcW w:w="1559" w:type="dxa"/>
            <w:shd w:val="clear" w:color="auto" w:fill="262626" w:themeFill="text1" w:themeFillTint="D9"/>
            <w:vAlign w:val="center"/>
          </w:tcPr>
          <w:p w14:paraId="361746D7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Cargo</w:t>
            </w:r>
          </w:p>
        </w:tc>
        <w:tc>
          <w:tcPr>
            <w:tcW w:w="1701" w:type="dxa"/>
            <w:shd w:val="clear" w:color="auto" w:fill="262626" w:themeFill="text1" w:themeFillTint="D9"/>
            <w:vAlign w:val="center"/>
          </w:tcPr>
          <w:p w14:paraId="3605856A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Dependencia</w:t>
            </w:r>
          </w:p>
        </w:tc>
        <w:tc>
          <w:tcPr>
            <w:tcW w:w="2551" w:type="dxa"/>
            <w:shd w:val="clear" w:color="auto" w:fill="262626" w:themeFill="text1" w:themeFillTint="D9"/>
            <w:vAlign w:val="center"/>
          </w:tcPr>
          <w:p w14:paraId="0CDC0F26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Fecha</w:t>
            </w:r>
          </w:p>
        </w:tc>
      </w:tr>
      <w:tr w:rsidR="00B53D0D" w:rsidRPr="00F51763" w14:paraId="3F4A6432" w14:textId="77777777" w:rsidTr="009448E8">
        <w:trPr>
          <w:trHeight w:val="365"/>
        </w:trPr>
        <w:tc>
          <w:tcPr>
            <w:tcW w:w="1242" w:type="dxa"/>
          </w:tcPr>
          <w:p w14:paraId="6D76AA20" w14:textId="77777777" w:rsidR="00B53D0D" w:rsidRPr="00F51763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Autor (es)</w:t>
            </w:r>
          </w:p>
        </w:tc>
        <w:tc>
          <w:tcPr>
            <w:tcW w:w="2694" w:type="dxa"/>
          </w:tcPr>
          <w:p w14:paraId="45D9FC7C" w14:textId="77777777" w:rsidR="009B11F2" w:rsidRDefault="009B11F2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Julian Salazar </w:t>
            </w:r>
            <w:proofErr w:type="spellStart"/>
            <w:r>
              <w:rPr>
                <w:rFonts w:cs="Calibri"/>
                <w:b/>
              </w:rPr>
              <w:t>Roman</w:t>
            </w:r>
            <w:proofErr w:type="spellEnd"/>
            <w:r>
              <w:rPr>
                <w:rFonts w:cs="Calibri"/>
                <w:b/>
              </w:rPr>
              <w:t xml:space="preserve"> </w:t>
            </w:r>
          </w:p>
          <w:p w14:paraId="7C698B47" w14:textId="44345C01" w:rsidR="009B11F2" w:rsidRPr="00F51763" w:rsidRDefault="009B11F2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Olga lucia plaza</w:t>
            </w:r>
          </w:p>
        </w:tc>
        <w:tc>
          <w:tcPr>
            <w:tcW w:w="1559" w:type="dxa"/>
          </w:tcPr>
          <w:p w14:paraId="27BA7E43" w14:textId="77777777" w:rsidR="009B11F2" w:rsidRDefault="009B11F2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Instructor FIC</w:t>
            </w:r>
          </w:p>
          <w:p w14:paraId="78111428" w14:textId="382B955A" w:rsidR="00B53D0D" w:rsidRPr="00F51763" w:rsidRDefault="009B11F2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Instructor FIC </w:t>
            </w:r>
          </w:p>
        </w:tc>
        <w:tc>
          <w:tcPr>
            <w:tcW w:w="1701" w:type="dxa"/>
          </w:tcPr>
          <w:p w14:paraId="7B0D797B" w14:textId="77777777" w:rsidR="00B53D0D" w:rsidRDefault="009B11F2" w:rsidP="009B11F2">
            <w:pPr>
              <w:spacing w:line="36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CEAI</w:t>
            </w:r>
          </w:p>
          <w:p w14:paraId="423F3BFD" w14:textId="4EFA5114" w:rsidR="009B11F2" w:rsidRPr="00F51763" w:rsidRDefault="009B11F2" w:rsidP="009B11F2">
            <w:pPr>
              <w:spacing w:line="36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CEAI</w:t>
            </w:r>
          </w:p>
        </w:tc>
        <w:tc>
          <w:tcPr>
            <w:tcW w:w="2551" w:type="dxa"/>
          </w:tcPr>
          <w:p w14:paraId="74054D98" w14:textId="77777777" w:rsidR="00B53D0D" w:rsidRDefault="009B11F2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23/04/2026</w:t>
            </w:r>
          </w:p>
          <w:p w14:paraId="0EED43B0" w14:textId="0A7EBE8D" w:rsidR="009B11F2" w:rsidRPr="00F51763" w:rsidRDefault="009B11F2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23/04/2026</w:t>
            </w:r>
          </w:p>
        </w:tc>
      </w:tr>
    </w:tbl>
    <w:p w14:paraId="4D6657C4" w14:textId="77777777" w:rsidR="0092729E" w:rsidRDefault="0092729E" w:rsidP="00033399">
      <w:pPr>
        <w:spacing w:line="360" w:lineRule="auto"/>
        <w:rPr>
          <w:rFonts w:cs="Calibri"/>
          <w:b/>
          <w:sz w:val="24"/>
          <w:szCs w:val="24"/>
        </w:rPr>
      </w:pPr>
    </w:p>
    <w:p w14:paraId="2E14072D" w14:textId="7AFCC033" w:rsidR="00B53D0D" w:rsidRPr="00F51763" w:rsidRDefault="00B53D0D" w:rsidP="00033399">
      <w:pPr>
        <w:spacing w:line="360" w:lineRule="auto"/>
        <w:rPr>
          <w:rFonts w:cs="Calibri"/>
          <w:b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 xml:space="preserve">8. CONTROL DE CAMBIOS </w:t>
      </w:r>
      <w:r w:rsidRPr="00F51763">
        <w:rPr>
          <w:rFonts w:cs="Calibri"/>
          <w:sz w:val="24"/>
          <w:szCs w:val="24"/>
        </w:rPr>
        <w:t>(diligenciar únicamente si realiza ajustes a la guía)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66"/>
        <w:gridCol w:w="2458"/>
        <w:gridCol w:w="1490"/>
        <w:gridCol w:w="1539"/>
        <w:gridCol w:w="1298"/>
        <w:gridCol w:w="1796"/>
      </w:tblGrid>
      <w:tr w:rsidR="00B53D0D" w:rsidRPr="00F51763" w14:paraId="3475B2E1" w14:textId="77777777" w:rsidTr="00F51763">
        <w:tc>
          <w:tcPr>
            <w:tcW w:w="1235" w:type="dxa"/>
            <w:tcBorders>
              <w:top w:val="nil"/>
              <w:left w:val="nil"/>
            </w:tcBorders>
            <w:shd w:val="clear" w:color="auto" w:fill="262626" w:themeFill="text1" w:themeFillTint="D9"/>
            <w:vAlign w:val="center"/>
          </w:tcPr>
          <w:p w14:paraId="0900019D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2674" w:type="dxa"/>
            <w:shd w:val="clear" w:color="auto" w:fill="262626" w:themeFill="text1" w:themeFillTint="D9"/>
            <w:vAlign w:val="center"/>
          </w:tcPr>
          <w:p w14:paraId="604A9FE7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Nombre</w:t>
            </w:r>
          </w:p>
        </w:tc>
        <w:tc>
          <w:tcPr>
            <w:tcW w:w="1550" w:type="dxa"/>
            <w:shd w:val="clear" w:color="auto" w:fill="262626" w:themeFill="text1" w:themeFillTint="D9"/>
            <w:vAlign w:val="center"/>
          </w:tcPr>
          <w:p w14:paraId="29E53FC7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Cargo</w:t>
            </w:r>
          </w:p>
        </w:tc>
        <w:tc>
          <w:tcPr>
            <w:tcW w:w="1559" w:type="dxa"/>
            <w:shd w:val="clear" w:color="auto" w:fill="262626" w:themeFill="text1" w:themeFillTint="D9"/>
            <w:vAlign w:val="center"/>
          </w:tcPr>
          <w:p w14:paraId="5ACC8D7B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Dependencia</w:t>
            </w:r>
          </w:p>
        </w:tc>
        <w:tc>
          <w:tcPr>
            <w:tcW w:w="795" w:type="dxa"/>
            <w:shd w:val="clear" w:color="auto" w:fill="262626" w:themeFill="text1" w:themeFillTint="D9"/>
            <w:vAlign w:val="center"/>
          </w:tcPr>
          <w:p w14:paraId="745C9FDE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Fecha</w:t>
            </w:r>
          </w:p>
        </w:tc>
        <w:tc>
          <w:tcPr>
            <w:tcW w:w="1934" w:type="dxa"/>
            <w:shd w:val="clear" w:color="auto" w:fill="262626" w:themeFill="text1" w:themeFillTint="D9"/>
            <w:vAlign w:val="center"/>
          </w:tcPr>
          <w:p w14:paraId="206DEEFA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Razón del Cambio</w:t>
            </w:r>
          </w:p>
        </w:tc>
      </w:tr>
      <w:tr w:rsidR="00B53D0D" w:rsidRPr="00F51763" w14:paraId="7D3D6392" w14:textId="77777777" w:rsidTr="00F51763">
        <w:tc>
          <w:tcPr>
            <w:tcW w:w="1235" w:type="dxa"/>
          </w:tcPr>
          <w:p w14:paraId="225C3536" w14:textId="77777777" w:rsidR="00B53D0D" w:rsidRPr="00F16E82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r w:rsidRPr="00F16E82">
              <w:rPr>
                <w:rFonts w:cs="Calibri"/>
                <w:b/>
              </w:rPr>
              <w:lastRenderedPageBreak/>
              <w:t>Autor (es)</w:t>
            </w:r>
          </w:p>
        </w:tc>
        <w:tc>
          <w:tcPr>
            <w:tcW w:w="2674" w:type="dxa"/>
          </w:tcPr>
          <w:p w14:paraId="0BE6507F" w14:textId="18DB2086" w:rsidR="00F16E82" w:rsidRDefault="00F16E82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Luis M </w:t>
            </w:r>
            <w:proofErr w:type="spellStart"/>
            <w:r>
              <w:rPr>
                <w:rFonts w:cs="Calibri"/>
                <w:b/>
              </w:rPr>
              <w:t>Rodriguez</w:t>
            </w:r>
            <w:proofErr w:type="spellEnd"/>
            <w:r>
              <w:rPr>
                <w:rFonts w:cs="Calibri"/>
                <w:b/>
              </w:rPr>
              <w:t xml:space="preserve"> V.</w:t>
            </w:r>
          </w:p>
          <w:p w14:paraId="4672196E" w14:textId="51E9A831" w:rsidR="00B53D0D" w:rsidRPr="00F16E82" w:rsidRDefault="00F16E82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r w:rsidRPr="00F16E82">
              <w:rPr>
                <w:rFonts w:cs="Calibri"/>
                <w:b/>
              </w:rPr>
              <w:t xml:space="preserve">Julian Salazar </w:t>
            </w:r>
            <w:proofErr w:type="spellStart"/>
            <w:r w:rsidRPr="00F16E82">
              <w:rPr>
                <w:rFonts w:cs="Calibri"/>
                <w:b/>
              </w:rPr>
              <w:t>Roman</w:t>
            </w:r>
            <w:proofErr w:type="spellEnd"/>
          </w:p>
        </w:tc>
        <w:tc>
          <w:tcPr>
            <w:tcW w:w="1550" w:type="dxa"/>
          </w:tcPr>
          <w:p w14:paraId="4463FDE2" w14:textId="77777777" w:rsidR="00B53D0D" w:rsidRDefault="00F16E82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r w:rsidRPr="00F16E82">
              <w:rPr>
                <w:rFonts w:cs="Calibri"/>
                <w:b/>
              </w:rPr>
              <w:t>Instructor FIC</w:t>
            </w:r>
          </w:p>
          <w:p w14:paraId="22466F5F" w14:textId="20F90B70" w:rsidR="00F16E82" w:rsidRPr="00F16E82" w:rsidRDefault="00F16E82" w:rsidP="00F16E82">
            <w:pPr>
              <w:rPr>
                <w:rFonts w:cs="Calibri"/>
                <w:b/>
                <w:bCs/>
              </w:rPr>
            </w:pPr>
            <w:r w:rsidRPr="00F16E82">
              <w:rPr>
                <w:rFonts w:cs="Calibri"/>
                <w:b/>
                <w:bCs/>
              </w:rPr>
              <w:t>Instructor FIC</w:t>
            </w:r>
          </w:p>
        </w:tc>
        <w:tc>
          <w:tcPr>
            <w:tcW w:w="1559" w:type="dxa"/>
          </w:tcPr>
          <w:p w14:paraId="40B72621" w14:textId="77777777" w:rsidR="00B53D0D" w:rsidRDefault="00F16E82" w:rsidP="00F16E82">
            <w:pPr>
              <w:spacing w:line="360" w:lineRule="auto"/>
              <w:jc w:val="center"/>
              <w:rPr>
                <w:rFonts w:cs="Calibri"/>
                <w:b/>
              </w:rPr>
            </w:pPr>
            <w:r w:rsidRPr="00F16E82">
              <w:rPr>
                <w:rFonts w:cs="Calibri"/>
                <w:b/>
              </w:rPr>
              <w:t>CEAI</w:t>
            </w:r>
          </w:p>
          <w:p w14:paraId="032B6442" w14:textId="521BE28C" w:rsidR="00F16E82" w:rsidRPr="00F16E82" w:rsidRDefault="00F16E82" w:rsidP="00F16E82">
            <w:pPr>
              <w:spacing w:line="36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CEAI</w:t>
            </w:r>
          </w:p>
        </w:tc>
        <w:tc>
          <w:tcPr>
            <w:tcW w:w="795" w:type="dxa"/>
          </w:tcPr>
          <w:p w14:paraId="2B8D8DD3" w14:textId="77777777" w:rsidR="00B53D0D" w:rsidRDefault="00F16E82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r w:rsidRPr="00F16E82">
              <w:rPr>
                <w:rFonts w:cs="Calibri"/>
                <w:b/>
              </w:rPr>
              <w:t>30/05/2026</w:t>
            </w:r>
          </w:p>
          <w:p w14:paraId="32B1FC2A" w14:textId="151DD265" w:rsidR="00F16E82" w:rsidRPr="00F16E82" w:rsidRDefault="00F16E82" w:rsidP="00AD63ED">
            <w:pPr>
              <w:spacing w:line="360" w:lineRule="auto"/>
              <w:ind w:left="708" w:hanging="708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30/05/2026</w:t>
            </w:r>
          </w:p>
        </w:tc>
        <w:tc>
          <w:tcPr>
            <w:tcW w:w="1934" w:type="dxa"/>
          </w:tcPr>
          <w:p w14:paraId="712395F9" w14:textId="2BC31E96" w:rsidR="00B53D0D" w:rsidRPr="00F51763" w:rsidRDefault="00F16E82" w:rsidP="00033399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Ajustes a la guía SST</w:t>
            </w:r>
          </w:p>
        </w:tc>
      </w:tr>
    </w:tbl>
    <w:p w14:paraId="746D39ED" w14:textId="77777777" w:rsidR="0092729E" w:rsidRPr="00F51763" w:rsidRDefault="0092729E" w:rsidP="0092729E">
      <w:pPr>
        <w:spacing w:after="0" w:line="360" w:lineRule="auto"/>
        <w:rPr>
          <w:rFonts w:cs="Calibri"/>
          <w:color w:val="000000" w:themeColor="text1"/>
          <w:sz w:val="24"/>
          <w:szCs w:val="24"/>
        </w:rPr>
      </w:pPr>
    </w:p>
    <w:sectPr w:rsidR="0092729E" w:rsidRPr="00F51763">
      <w:headerReference w:type="even" r:id="rId11"/>
      <w:headerReference w:type="default" r:id="rId12"/>
      <w:footerReference w:type="default" r:id="rId13"/>
      <w:headerReference w:type="first" r:id="rId14"/>
      <w:pgSz w:w="12240" w:h="15840"/>
      <w:pgMar w:top="1779" w:right="1041" w:bottom="1418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30F21F" w14:textId="77777777" w:rsidR="0084386B" w:rsidRDefault="0084386B">
      <w:pPr>
        <w:spacing w:after="0" w:line="240" w:lineRule="auto"/>
      </w:pPr>
      <w:r>
        <w:separator/>
      </w:r>
    </w:p>
  </w:endnote>
  <w:endnote w:type="continuationSeparator" w:id="0">
    <w:p w14:paraId="4555EA8C" w14:textId="77777777" w:rsidR="0084386B" w:rsidRDefault="0084386B">
      <w:pPr>
        <w:spacing w:after="0" w:line="240" w:lineRule="auto"/>
      </w:pPr>
      <w:r>
        <w:continuationSeparator/>
      </w:r>
    </w:p>
  </w:endnote>
  <w:endnote w:type="continuationNotice" w:id="1">
    <w:p w14:paraId="6D91002F" w14:textId="77777777" w:rsidR="0084386B" w:rsidRDefault="0084386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Google Sans Text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73B89" w14:textId="1892A58A" w:rsidR="00E85AFD" w:rsidRDefault="00E85AFD">
    <w:pPr>
      <w:pStyle w:val="Piedepgina"/>
      <w:jc w:val="right"/>
      <w:rPr>
        <w:color w:val="595959" w:themeColor="text1" w:themeTint="A6"/>
        <w:sz w:val="18"/>
      </w:rPr>
    </w:pPr>
  </w:p>
  <w:p w14:paraId="5643DDF2" w14:textId="3B332CB2" w:rsidR="00E85AFD" w:rsidRDefault="00033399" w:rsidP="00033399">
    <w:pPr>
      <w:pStyle w:val="Piedepgina"/>
      <w:jc w:val="center"/>
    </w:pPr>
    <w:r>
      <w:t>GFPI-F-</w:t>
    </w:r>
    <w:r w:rsidRPr="009448E8">
      <w:t>135 V</w:t>
    </w:r>
    <w:r w:rsidR="009448E8">
      <w:t>04</w:t>
    </w:r>
  </w:p>
  <w:p w14:paraId="04A66B54" w14:textId="77777777" w:rsidR="00E85AFD" w:rsidRDefault="00E85AF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77209C" w14:textId="77777777" w:rsidR="0084386B" w:rsidRDefault="0084386B">
      <w:pPr>
        <w:spacing w:after="0" w:line="240" w:lineRule="auto"/>
      </w:pPr>
      <w:r>
        <w:separator/>
      </w:r>
    </w:p>
  </w:footnote>
  <w:footnote w:type="continuationSeparator" w:id="0">
    <w:p w14:paraId="12EE3233" w14:textId="77777777" w:rsidR="0084386B" w:rsidRDefault="0084386B">
      <w:pPr>
        <w:spacing w:after="0" w:line="240" w:lineRule="auto"/>
      </w:pPr>
      <w:r>
        <w:continuationSeparator/>
      </w:r>
    </w:p>
  </w:footnote>
  <w:footnote w:type="continuationNotice" w:id="1">
    <w:p w14:paraId="7AE9439F" w14:textId="77777777" w:rsidR="0084386B" w:rsidRDefault="0084386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60AA8" w14:textId="6D30D285" w:rsidR="00F51763" w:rsidRDefault="00000000">
    <w:pPr>
      <w:pStyle w:val="Encabezado"/>
    </w:pPr>
    <w:r>
      <w:rPr>
        <w:noProof/>
      </w:rPr>
      <w:pict w14:anchorId="5E29305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7151985" o:spid="_x0000_s1026" type="#_x0000_t136" style="position:absolute;margin-left:0;margin-top:0;width:566.2pt;height:113.2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opia no controlad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8D12F" w14:textId="3E1BEB0F" w:rsidR="00E85AFD" w:rsidRDefault="002D12AD">
    <w:pPr>
      <w:pStyle w:val="Encabezado"/>
    </w:pPr>
    <w:r>
      <w:rPr>
        <w:noProof/>
        <w:lang w:val="es-ES" w:eastAsia="es-ES"/>
      </w:rPr>
      <w:t xml:space="preserve"> </w:t>
    </w:r>
    <w:r>
      <w:rPr>
        <w:noProof/>
        <w:lang w:eastAsia="es-CO"/>
      </w:rPr>
      <w:t xml:space="preserve">                                                                                                                      </w:t>
    </w:r>
  </w:p>
  <w:p w14:paraId="22FDCF38" w14:textId="36FD166C" w:rsidR="00E85AFD" w:rsidRDefault="00033399" w:rsidP="00BB464D">
    <w:pPr>
      <w:pStyle w:val="Encabezado"/>
      <w:tabs>
        <w:tab w:val="clear" w:pos="4419"/>
        <w:tab w:val="clear" w:pos="8838"/>
        <w:tab w:val="right" w:pos="8413"/>
      </w:tabs>
      <w:jc w:val="center"/>
    </w:pPr>
    <w:r w:rsidRPr="001A74F0">
      <w:rPr>
        <w:noProof/>
        <w:lang w:eastAsia="es-CO"/>
      </w:rPr>
      <w:drawing>
        <wp:inline distT="0" distB="0" distL="0" distR="0" wp14:anchorId="2651EF19" wp14:editId="304E5EF6">
          <wp:extent cx="592455" cy="561340"/>
          <wp:effectExtent l="0" t="0" r="0" b="0"/>
          <wp:docPr id="7" name="Imagen 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DF2BE" w14:textId="36BC9D2D" w:rsidR="00E85AFD" w:rsidRDefault="00000000">
    <w:pPr>
      <w:pStyle w:val="Encabezado"/>
      <w:rPr>
        <w:noProof/>
        <w:lang w:val="es-ES" w:eastAsia="es-ES"/>
      </w:rPr>
    </w:pPr>
    <w:r>
      <w:rPr>
        <w:noProof/>
      </w:rPr>
      <w:pict w14:anchorId="5DAFA79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7151984" o:spid="_x0000_s1025" type="#_x0000_t136" style="position:absolute;margin-left:0;margin-top:0;width:566.2pt;height:113.2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opia no controlada"/>
          <w10:wrap anchorx="margin" anchory="margin"/>
        </v:shape>
      </w:pict>
    </w:r>
  </w:p>
  <w:p w14:paraId="73F621E3" w14:textId="77777777" w:rsidR="00E85AFD" w:rsidRDefault="00E85AF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B057E"/>
    <w:multiLevelType w:val="multilevel"/>
    <w:tmpl w:val="B2C83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22090B"/>
    <w:multiLevelType w:val="hybridMultilevel"/>
    <w:tmpl w:val="2BCA5B7A"/>
    <w:lvl w:ilvl="0" w:tplc="24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0BAF5F44"/>
    <w:multiLevelType w:val="multilevel"/>
    <w:tmpl w:val="1862A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AC1F17"/>
    <w:multiLevelType w:val="multilevel"/>
    <w:tmpl w:val="E160D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F73FEF"/>
    <w:multiLevelType w:val="multilevel"/>
    <w:tmpl w:val="0AB406C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F0321C0"/>
    <w:multiLevelType w:val="hybridMultilevel"/>
    <w:tmpl w:val="E31E77F2"/>
    <w:lvl w:ilvl="0" w:tplc="240A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6" w15:restartNumberingAfterBreak="0">
    <w:nsid w:val="1F064E4D"/>
    <w:multiLevelType w:val="hybridMultilevel"/>
    <w:tmpl w:val="483C8406"/>
    <w:lvl w:ilvl="0" w:tplc="240A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7" w15:restartNumberingAfterBreak="0">
    <w:nsid w:val="2EB46A48"/>
    <w:multiLevelType w:val="hybridMultilevel"/>
    <w:tmpl w:val="366AD802"/>
    <w:lvl w:ilvl="0" w:tplc="240A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8" w15:restartNumberingAfterBreak="0">
    <w:nsid w:val="31900EA8"/>
    <w:multiLevelType w:val="hybridMultilevel"/>
    <w:tmpl w:val="FBD26A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92327E"/>
    <w:multiLevelType w:val="multilevel"/>
    <w:tmpl w:val="8BE0B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4F67F95"/>
    <w:multiLevelType w:val="multilevel"/>
    <w:tmpl w:val="8E62E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6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B8F174D"/>
    <w:multiLevelType w:val="multilevel"/>
    <w:tmpl w:val="30D24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6503558"/>
    <w:multiLevelType w:val="hybridMultilevel"/>
    <w:tmpl w:val="5756F210"/>
    <w:lvl w:ilvl="0" w:tplc="240A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3" w15:restartNumberingAfterBreak="0">
    <w:nsid w:val="476A773D"/>
    <w:multiLevelType w:val="hybridMultilevel"/>
    <w:tmpl w:val="4CC6B620"/>
    <w:lvl w:ilvl="0" w:tplc="240A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4" w15:restartNumberingAfterBreak="0">
    <w:nsid w:val="4B4302A8"/>
    <w:multiLevelType w:val="multilevel"/>
    <w:tmpl w:val="10E0B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3EB1451"/>
    <w:multiLevelType w:val="hybridMultilevel"/>
    <w:tmpl w:val="3E605FAC"/>
    <w:lvl w:ilvl="0" w:tplc="240A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6" w15:restartNumberingAfterBreak="0">
    <w:nsid w:val="5E4004DF"/>
    <w:multiLevelType w:val="multilevel"/>
    <w:tmpl w:val="54A0F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3DA7D3D"/>
    <w:multiLevelType w:val="multilevel"/>
    <w:tmpl w:val="A260D3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8E9730C"/>
    <w:multiLevelType w:val="multilevel"/>
    <w:tmpl w:val="DD28D4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9C168C3"/>
    <w:multiLevelType w:val="hybridMultilevel"/>
    <w:tmpl w:val="AC2EDA3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AB6538"/>
    <w:multiLevelType w:val="hybridMultilevel"/>
    <w:tmpl w:val="6A362CAE"/>
    <w:lvl w:ilvl="0" w:tplc="24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F600F21"/>
    <w:multiLevelType w:val="multilevel"/>
    <w:tmpl w:val="2B40B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0967FCC"/>
    <w:multiLevelType w:val="multilevel"/>
    <w:tmpl w:val="0DB2D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09A0773"/>
    <w:multiLevelType w:val="multilevel"/>
    <w:tmpl w:val="A5787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5"/>
      <w:numFmt w:val="upperLetter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1231B5C"/>
    <w:multiLevelType w:val="multilevel"/>
    <w:tmpl w:val="240A0021"/>
    <w:styleLink w:val="Estilo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5" w15:restartNumberingAfterBreak="0">
    <w:nsid w:val="75103B00"/>
    <w:multiLevelType w:val="hybridMultilevel"/>
    <w:tmpl w:val="70B8A0F2"/>
    <w:lvl w:ilvl="0" w:tplc="240A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6" w15:restartNumberingAfterBreak="0">
    <w:nsid w:val="7E042557"/>
    <w:multiLevelType w:val="multilevel"/>
    <w:tmpl w:val="FA788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74836911">
    <w:abstractNumId w:val="24"/>
  </w:num>
  <w:num w:numId="2" w16cid:durableId="245306920">
    <w:abstractNumId w:val="8"/>
  </w:num>
  <w:num w:numId="3" w16cid:durableId="1630355785">
    <w:abstractNumId w:val="19"/>
  </w:num>
  <w:num w:numId="4" w16cid:durableId="1222331329">
    <w:abstractNumId w:val="9"/>
  </w:num>
  <w:num w:numId="5" w16cid:durableId="2108455620">
    <w:abstractNumId w:val="14"/>
  </w:num>
  <w:num w:numId="6" w16cid:durableId="1793589922">
    <w:abstractNumId w:val="21"/>
  </w:num>
  <w:num w:numId="7" w16cid:durableId="351346066">
    <w:abstractNumId w:val="17"/>
  </w:num>
  <w:num w:numId="8" w16cid:durableId="1423526562">
    <w:abstractNumId w:val="3"/>
  </w:num>
  <w:num w:numId="9" w16cid:durableId="1818304783">
    <w:abstractNumId w:val="23"/>
  </w:num>
  <w:num w:numId="10" w16cid:durableId="803809618">
    <w:abstractNumId w:val="18"/>
  </w:num>
  <w:num w:numId="11" w16cid:durableId="1889687273">
    <w:abstractNumId w:val="4"/>
  </w:num>
  <w:num w:numId="12" w16cid:durableId="1102722825">
    <w:abstractNumId w:val="22"/>
  </w:num>
  <w:num w:numId="13" w16cid:durableId="1778405809">
    <w:abstractNumId w:val="0"/>
  </w:num>
  <w:num w:numId="14" w16cid:durableId="1607544441">
    <w:abstractNumId w:val="11"/>
  </w:num>
  <w:num w:numId="15" w16cid:durableId="1799838672">
    <w:abstractNumId w:val="2"/>
  </w:num>
  <w:num w:numId="16" w16cid:durableId="1054429241">
    <w:abstractNumId w:val="20"/>
  </w:num>
  <w:num w:numId="17" w16cid:durableId="139735330">
    <w:abstractNumId w:val="16"/>
  </w:num>
  <w:num w:numId="18" w16cid:durableId="27726825">
    <w:abstractNumId w:val="1"/>
  </w:num>
  <w:num w:numId="19" w16cid:durableId="1469397099">
    <w:abstractNumId w:val="10"/>
  </w:num>
  <w:num w:numId="20" w16cid:durableId="1180702794">
    <w:abstractNumId w:val="26"/>
  </w:num>
  <w:num w:numId="21" w16cid:durableId="592394815">
    <w:abstractNumId w:val="15"/>
  </w:num>
  <w:num w:numId="22" w16cid:durableId="2069068902">
    <w:abstractNumId w:val="7"/>
  </w:num>
  <w:num w:numId="23" w16cid:durableId="2074961974">
    <w:abstractNumId w:val="6"/>
  </w:num>
  <w:num w:numId="24" w16cid:durableId="1503616774">
    <w:abstractNumId w:val="12"/>
  </w:num>
  <w:num w:numId="25" w16cid:durableId="1622613506">
    <w:abstractNumId w:val="25"/>
  </w:num>
  <w:num w:numId="26" w16cid:durableId="1231235998">
    <w:abstractNumId w:val="5"/>
  </w:num>
  <w:num w:numId="27" w16cid:durableId="650401245">
    <w:abstractNumId w:val="13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displayBackgroundShape/>
  <w:hideSpellingErrors/>
  <w:hideGrammaticalErrors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5AFD"/>
    <w:rsid w:val="000266EC"/>
    <w:rsid w:val="00033399"/>
    <w:rsid w:val="0005112F"/>
    <w:rsid w:val="000537B7"/>
    <w:rsid w:val="000723CC"/>
    <w:rsid w:val="000935DA"/>
    <w:rsid w:val="000A39E3"/>
    <w:rsid w:val="000A648F"/>
    <w:rsid w:val="000C285C"/>
    <w:rsid w:val="000C6FE8"/>
    <w:rsid w:val="000E3051"/>
    <w:rsid w:val="000F2166"/>
    <w:rsid w:val="00117BFB"/>
    <w:rsid w:val="001433ED"/>
    <w:rsid w:val="00172F63"/>
    <w:rsid w:val="00174851"/>
    <w:rsid w:val="00194705"/>
    <w:rsid w:val="001953B1"/>
    <w:rsid w:val="001C508E"/>
    <w:rsid w:val="001C62E7"/>
    <w:rsid w:val="001D75C8"/>
    <w:rsid w:val="00225BA6"/>
    <w:rsid w:val="00233A9B"/>
    <w:rsid w:val="00236437"/>
    <w:rsid w:val="002601C9"/>
    <w:rsid w:val="00260C56"/>
    <w:rsid w:val="002628D1"/>
    <w:rsid w:val="00282F88"/>
    <w:rsid w:val="002A328E"/>
    <w:rsid w:val="002C2991"/>
    <w:rsid w:val="002D12AD"/>
    <w:rsid w:val="002D5347"/>
    <w:rsid w:val="002E0F5A"/>
    <w:rsid w:val="003163ED"/>
    <w:rsid w:val="003232D5"/>
    <w:rsid w:val="003319AD"/>
    <w:rsid w:val="0034249B"/>
    <w:rsid w:val="003605B2"/>
    <w:rsid w:val="00362DE7"/>
    <w:rsid w:val="003630EC"/>
    <w:rsid w:val="003662B8"/>
    <w:rsid w:val="0038578C"/>
    <w:rsid w:val="00395869"/>
    <w:rsid w:val="003A64C4"/>
    <w:rsid w:val="003B2FA3"/>
    <w:rsid w:val="003B493D"/>
    <w:rsid w:val="003E7263"/>
    <w:rsid w:val="00400D09"/>
    <w:rsid w:val="00417AA3"/>
    <w:rsid w:val="00424075"/>
    <w:rsid w:val="004360C9"/>
    <w:rsid w:val="00444A2D"/>
    <w:rsid w:val="00451A05"/>
    <w:rsid w:val="004673B2"/>
    <w:rsid w:val="004A4F7B"/>
    <w:rsid w:val="004F397B"/>
    <w:rsid w:val="004F78BC"/>
    <w:rsid w:val="00502891"/>
    <w:rsid w:val="00504738"/>
    <w:rsid w:val="005242C6"/>
    <w:rsid w:val="00537159"/>
    <w:rsid w:val="00553E9D"/>
    <w:rsid w:val="005931AF"/>
    <w:rsid w:val="005D3455"/>
    <w:rsid w:val="005D45F3"/>
    <w:rsid w:val="005D762E"/>
    <w:rsid w:val="005E2F69"/>
    <w:rsid w:val="005E716B"/>
    <w:rsid w:val="00603998"/>
    <w:rsid w:val="00604A19"/>
    <w:rsid w:val="006417E5"/>
    <w:rsid w:val="00644460"/>
    <w:rsid w:val="00646F55"/>
    <w:rsid w:val="006866E9"/>
    <w:rsid w:val="006A0BF0"/>
    <w:rsid w:val="006F0FD7"/>
    <w:rsid w:val="00702E2E"/>
    <w:rsid w:val="00743A27"/>
    <w:rsid w:val="00751BAF"/>
    <w:rsid w:val="007553B0"/>
    <w:rsid w:val="00761526"/>
    <w:rsid w:val="00763716"/>
    <w:rsid w:val="00763DBE"/>
    <w:rsid w:val="007659AA"/>
    <w:rsid w:val="007C3AB2"/>
    <w:rsid w:val="007C5A18"/>
    <w:rsid w:val="007D4273"/>
    <w:rsid w:val="00815D58"/>
    <w:rsid w:val="0082455B"/>
    <w:rsid w:val="00834292"/>
    <w:rsid w:val="0084386B"/>
    <w:rsid w:val="00845E20"/>
    <w:rsid w:val="008778BD"/>
    <w:rsid w:val="00877C70"/>
    <w:rsid w:val="00880A59"/>
    <w:rsid w:val="00886060"/>
    <w:rsid w:val="008C24DE"/>
    <w:rsid w:val="008D48E0"/>
    <w:rsid w:val="008D60C4"/>
    <w:rsid w:val="008D7773"/>
    <w:rsid w:val="008F5A23"/>
    <w:rsid w:val="009015A5"/>
    <w:rsid w:val="0092729E"/>
    <w:rsid w:val="00934CBB"/>
    <w:rsid w:val="009448E8"/>
    <w:rsid w:val="009B11F2"/>
    <w:rsid w:val="009B6B97"/>
    <w:rsid w:val="009D3278"/>
    <w:rsid w:val="00A30720"/>
    <w:rsid w:val="00A63563"/>
    <w:rsid w:val="00A74406"/>
    <w:rsid w:val="00A92164"/>
    <w:rsid w:val="00A93D42"/>
    <w:rsid w:val="00AC16D0"/>
    <w:rsid w:val="00AD63ED"/>
    <w:rsid w:val="00AF79AC"/>
    <w:rsid w:val="00B03D78"/>
    <w:rsid w:val="00B334B2"/>
    <w:rsid w:val="00B34D54"/>
    <w:rsid w:val="00B37BFF"/>
    <w:rsid w:val="00B457AB"/>
    <w:rsid w:val="00B53D0D"/>
    <w:rsid w:val="00B67A68"/>
    <w:rsid w:val="00BA3E8C"/>
    <w:rsid w:val="00BA649D"/>
    <w:rsid w:val="00BB464D"/>
    <w:rsid w:val="00BF72EC"/>
    <w:rsid w:val="00C40C7E"/>
    <w:rsid w:val="00CA46F1"/>
    <w:rsid w:val="00CA7209"/>
    <w:rsid w:val="00CB109D"/>
    <w:rsid w:val="00CC084F"/>
    <w:rsid w:val="00CC09B2"/>
    <w:rsid w:val="00CE69A9"/>
    <w:rsid w:val="00CF66F5"/>
    <w:rsid w:val="00D11770"/>
    <w:rsid w:val="00D277E1"/>
    <w:rsid w:val="00D824B7"/>
    <w:rsid w:val="00D83FDF"/>
    <w:rsid w:val="00D85CF8"/>
    <w:rsid w:val="00DC52B5"/>
    <w:rsid w:val="00DD7DE9"/>
    <w:rsid w:val="00DE4C9A"/>
    <w:rsid w:val="00DE6C0E"/>
    <w:rsid w:val="00DF2EFD"/>
    <w:rsid w:val="00E3006C"/>
    <w:rsid w:val="00E34F6F"/>
    <w:rsid w:val="00E372DF"/>
    <w:rsid w:val="00E413A0"/>
    <w:rsid w:val="00E5319B"/>
    <w:rsid w:val="00E54187"/>
    <w:rsid w:val="00E664A7"/>
    <w:rsid w:val="00E84005"/>
    <w:rsid w:val="00E85AFD"/>
    <w:rsid w:val="00EB21B5"/>
    <w:rsid w:val="00EB5C81"/>
    <w:rsid w:val="00EE736D"/>
    <w:rsid w:val="00F16E82"/>
    <w:rsid w:val="00F2679D"/>
    <w:rsid w:val="00F439FE"/>
    <w:rsid w:val="00F51763"/>
    <w:rsid w:val="00F67240"/>
    <w:rsid w:val="00F97D5C"/>
    <w:rsid w:val="00FB155A"/>
    <w:rsid w:val="00FB5843"/>
    <w:rsid w:val="00FD297B"/>
    <w:rsid w:val="00FE057B"/>
    <w:rsid w:val="00FE7202"/>
    <w:rsid w:val="00FF7A28"/>
    <w:rsid w:val="09EDA5A2"/>
    <w:rsid w:val="0E399CB2"/>
    <w:rsid w:val="24891A0C"/>
    <w:rsid w:val="365BE273"/>
    <w:rsid w:val="57670158"/>
    <w:rsid w:val="5A7EFF2D"/>
    <w:rsid w:val="65E55ACB"/>
    <w:rsid w:val="7A59C7AB"/>
    <w:rsid w:val="7B61B550"/>
    <w:rsid w:val="7E938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9793E1E"/>
  <w15:docId w15:val="{C2231585-6493-4842-A44C-CC4049506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1763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pPr>
      <w:spacing w:line="360" w:lineRule="auto"/>
      <w:jc w:val="center"/>
      <w:outlineLvl w:val="0"/>
    </w:pPr>
    <w:rPr>
      <w:rFonts w:cs="Arial"/>
      <w:b/>
      <w:color w:val="262626"/>
      <w:sz w:val="28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pPr>
      <w:spacing w:line="240" w:lineRule="auto"/>
      <w:jc w:val="center"/>
      <w:outlineLvl w:val="1"/>
    </w:pPr>
    <w:rPr>
      <w:rFonts w:cs="Arial"/>
      <w:color w:val="262626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52F61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6371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32348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Listamulticolor-nfasis11">
    <w:name w:val="Lista multicolor - Énfasis 11"/>
    <w:basedOn w:val="Normal"/>
    <w:uiPriority w:val="34"/>
    <w:qFormat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</w:style>
  <w:style w:type="paragraph" w:styleId="Textodeglobo">
    <w:name w:val="Balloon Text"/>
    <w:basedOn w:val="Normal"/>
    <w:link w:val="TextodegloboCar"/>
    <w:uiPriority w:val="99"/>
    <w:semiHidden/>
    <w:unhideWhenUsed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Pr>
      <w:rFonts w:ascii="Lucida Grande" w:hAnsi="Lucida Grande" w:cs="Lucida Grande"/>
      <w:sz w:val="18"/>
      <w:szCs w:val="18"/>
    </w:rPr>
  </w:style>
  <w:style w:type="character" w:customStyle="1" w:styleId="EncabezadoCar1">
    <w:name w:val="Encabezado Car1"/>
    <w:rPr>
      <w:rFonts w:ascii="Calibri" w:eastAsia="Calibri" w:hAnsi="Calibri"/>
      <w:sz w:val="22"/>
      <w:szCs w:val="22"/>
      <w:lang w:eastAsia="ar-SA"/>
    </w:rPr>
  </w:style>
  <w:style w:type="character" w:customStyle="1" w:styleId="Ttulo1Car">
    <w:name w:val="Título 1 Car"/>
    <w:link w:val="Ttulo1"/>
    <w:uiPriority w:val="9"/>
    <w:rPr>
      <w:rFonts w:cs="Arial"/>
      <w:b/>
      <w:color w:val="262626"/>
      <w:sz w:val="28"/>
      <w:szCs w:val="24"/>
      <w:lang w:eastAsia="en-US"/>
    </w:rPr>
  </w:style>
  <w:style w:type="character" w:customStyle="1" w:styleId="Ttulo2Car">
    <w:name w:val="Título 2 Car"/>
    <w:link w:val="Ttulo2"/>
    <w:uiPriority w:val="9"/>
    <w:rPr>
      <w:rFonts w:cs="Arial"/>
      <w:color w:val="262626"/>
      <w:sz w:val="22"/>
      <w:szCs w:val="24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PrrafodelistaCar">
    <w:name w:val="Párrafo de lista Car"/>
    <w:link w:val="Prrafodelista"/>
    <w:uiPriority w:val="34"/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Estilo1">
    <w:name w:val="Estilo1"/>
    <w:uiPriority w:val="99"/>
    <w:pPr>
      <w:numPr>
        <w:numId w:val="1"/>
      </w:numPr>
    </w:pPr>
  </w:style>
  <w:style w:type="paragraph" w:styleId="TtuloTDC">
    <w:name w:val="TOC Heading"/>
    <w:basedOn w:val="Ttulo1"/>
    <w:next w:val="Normal"/>
    <w:uiPriority w:val="39"/>
    <w:unhideWhenUsed/>
    <w:qFormat/>
    <w:pPr>
      <w:keepNext/>
      <w:keepLines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032348" w:themeColor="accent1" w:themeShade="BF"/>
      <w:sz w:val="32"/>
      <w:szCs w:val="32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Pr>
      <w:color w:val="0D2E46" w:themeColor="hyperlink"/>
      <w:u w:val="single"/>
    </w:rPr>
  </w:style>
  <w:style w:type="table" w:customStyle="1" w:styleId="Tabladecuadrcula4-nfasis11">
    <w:name w:val="Tabla de cuadrícula 4 - Énfasis 11"/>
    <w:basedOn w:val="Tablanormal"/>
    <w:uiPriority w:val="49"/>
    <w:tblPr>
      <w:tblStyleRowBandSize w:val="1"/>
      <w:tblStyleColBandSize w:val="1"/>
      <w:tblBorders>
        <w:top w:val="single" w:sz="4" w:space="0" w:color="167AF3" w:themeColor="accent1" w:themeTint="99"/>
        <w:left w:val="single" w:sz="4" w:space="0" w:color="167AF3" w:themeColor="accent1" w:themeTint="99"/>
        <w:bottom w:val="single" w:sz="4" w:space="0" w:color="167AF3" w:themeColor="accent1" w:themeTint="99"/>
        <w:right w:val="single" w:sz="4" w:space="0" w:color="167AF3" w:themeColor="accent1" w:themeTint="99"/>
        <w:insideH w:val="single" w:sz="4" w:space="0" w:color="167AF3" w:themeColor="accent1" w:themeTint="99"/>
        <w:insideV w:val="single" w:sz="4" w:space="0" w:color="167AF3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2F61" w:themeColor="accent1"/>
          <w:left w:val="single" w:sz="4" w:space="0" w:color="052F61" w:themeColor="accent1"/>
          <w:bottom w:val="single" w:sz="4" w:space="0" w:color="052F61" w:themeColor="accent1"/>
          <w:right w:val="single" w:sz="4" w:space="0" w:color="052F61" w:themeColor="accent1"/>
          <w:insideH w:val="nil"/>
          <w:insideV w:val="nil"/>
        </w:tcBorders>
        <w:shd w:val="clear" w:color="auto" w:fill="052F61" w:themeFill="accent1"/>
      </w:tcPr>
    </w:tblStylePr>
    <w:tblStylePr w:type="lastRow">
      <w:rPr>
        <w:b/>
        <w:bCs/>
      </w:rPr>
      <w:tblPr/>
      <w:tcPr>
        <w:tcBorders>
          <w:top w:val="double" w:sz="4" w:space="0" w:color="052F6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1D2FB" w:themeFill="accent1" w:themeFillTint="33"/>
      </w:tcPr>
    </w:tblStylePr>
    <w:tblStylePr w:type="band1Horz">
      <w:tblPr/>
      <w:tcPr>
        <w:shd w:val="clear" w:color="auto" w:fill="B1D2FB" w:themeFill="accent1" w:themeFillTint="33"/>
      </w:tcPr>
    </w:tblStylePr>
  </w:style>
  <w:style w:type="table" w:styleId="Tablaconcuadrcula">
    <w:name w:val="Table Grid"/>
    <w:basedOn w:val="Tabla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Pr>
      <w:b/>
      <w:bCs/>
      <w:lang w:eastAsia="en-US"/>
    </w:rPr>
  </w:style>
  <w:style w:type="paragraph" w:styleId="Sinespaciado">
    <w:name w:val="No Spacing"/>
    <w:link w:val="SinespaciadoCar"/>
    <w:uiPriority w:val="1"/>
    <w:qFormat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Ttulo3Car">
    <w:name w:val="Título 3 Car"/>
    <w:basedOn w:val="Fuentedeprrafopredeter"/>
    <w:link w:val="Ttulo3"/>
    <w:uiPriority w:val="9"/>
    <w:rPr>
      <w:rFonts w:asciiTheme="majorHAnsi" w:eastAsiaTheme="majorEastAsia" w:hAnsiTheme="majorHAnsi" w:cstheme="majorBidi"/>
      <w:b/>
      <w:bCs/>
      <w:color w:val="052F61" w:themeColor="accent1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pPr>
      <w:spacing w:after="100"/>
      <w:ind w:left="440"/>
    </w:pPr>
  </w:style>
  <w:style w:type="paragraph" w:styleId="Textonotapie">
    <w:name w:val="footnote text"/>
    <w:basedOn w:val="Normal"/>
    <w:link w:val="Textonotapi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Pr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Pr>
      <w:vertAlign w:val="superscript"/>
    </w:rPr>
  </w:style>
  <w:style w:type="table" w:styleId="Cuadrculaclara-nfasis3">
    <w:name w:val="Light Grid Accent 3"/>
    <w:basedOn w:val="Tablanormal"/>
    <w:uiPriority w:val="62"/>
    <w:tblPr>
      <w:tblStyleRowBandSize w:val="1"/>
      <w:tblStyleColBandSize w:val="1"/>
      <w:tblBorders>
        <w:top w:val="single" w:sz="8" w:space="0" w:color="14967C" w:themeColor="accent3"/>
        <w:left w:val="single" w:sz="8" w:space="0" w:color="14967C" w:themeColor="accent3"/>
        <w:bottom w:val="single" w:sz="8" w:space="0" w:color="14967C" w:themeColor="accent3"/>
        <w:right w:val="single" w:sz="8" w:space="0" w:color="14967C" w:themeColor="accent3"/>
        <w:insideH w:val="single" w:sz="8" w:space="0" w:color="14967C" w:themeColor="accent3"/>
        <w:insideV w:val="single" w:sz="8" w:space="0" w:color="14967C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1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</w:tcPr>
    </w:tblStylePr>
    <w:tblStylePr w:type="band1Vert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  <w:shd w:val="clear" w:color="auto" w:fill="B4F5E8" w:themeFill="accent3" w:themeFillTint="3F"/>
      </w:tcPr>
    </w:tblStylePr>
    <w:tblStylePr w:type="band1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  <w:shd w:val="clear" w:color="auto" w:fill="B4F5E8" w:themeFill="accent3" w:themeFillTint="3F"/>
      </w:tcPr>
    </w:tblStylePr>
    <w:tblStylePr w:type="band2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</w:tcPr>
    </w:tblStyle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es-CO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character" w:customStyle="1" w:styleId="apple-converted-space">
    <w:name w:val="apple-converted-space"/>
    <w:basedOn w:val="Fuentedeprrafopredeter"/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ng-star-inserted">
    <w:name w:val="ng-star-inserted"/>
    <w:basedOn w:val="Fuentedeprrafopredeter"/>
    <w:rsid w:val="000C6FE8"/>
  </w:style>
  <w:style w:type="character" w:customStyle="1" w:styleId="Ttulo4Car">
    <w:name w:val="Título 4 Car"/>
    <w:basedOn w:val="Fuentedeprrafopredeter"/>
    <w:link w:val="Ttulo4"/>
    <w:uiPriority w:val="9"/>
    <w:semiHidden/>
    <w:rsid w:val="00763716"/>
    <w:rPr>
      <w:rFonts w:asciiTheme="majorHAnsi" w:eastAsiaTheme="majorEastAsia" w:hAnsiTheme="majorHAnsi" w:cstheme="majorBidi"/>
      <w:i/>
      <w:iCs/>
      <w:color w:val="032348" w:themeColor="accent1" w:themeShade="BF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31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1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62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8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48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3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2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0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wnloads\Formato_word-SENA-GC-F-005-V1.dotx" TargetMode="External"/></Relationships>
</file>

<file path=word/theme/theme1.xml><?xml version="1.0" encoding="utf-8"?>
<a:theme xmlns:a="http://schemas.openxmlformats.org/drawingml/2006/main" name="Sector">
  <a:themeElements>
    <a:clrScheme name="Sector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ector">
      <a:maj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ector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B40559C53924D9947EEC60714F600" ma:contentTypeVersion="14" ma:contentTypeDescription="Create a new document." ma:contentTypeScope="" ma:versionID="cb94d2a05574536df82d0c972c1ab7f6">
  <xsd:schema xmlns:xsd="http://www.w3.org/2001/XMLSchema" xmlns:xs="http://www.w3.org/2001/XMLSchema" xmlns:p="http://schemas.microsoft.com/office/2006/metadata/properties" xmlns:ns2="932546ec-9fd3-4385-85aa-a79281ebb4c5" xmlns:ns3="3b6d2153-ea30-4986-ad45-11d5a60cf126" targetNamespace="http://schemas.microsoft.com/office/2006/metadata/properties" ma:root="true" ma:fieldsID="0dac74d9b28dc37fa479047abd5a0322" ns2:_="" ns3:_="">
    <xsd:import namespace="932546ec-9fd3-4385-85aa-a79281ebb4c5"/>
    <xsd:import namespace="3b6d2153-ea30-4986-ad45-11d5a60cf1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2546ec-9fd3-4385-85aa-a79281ebb4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6d2153-ea30-4986-ad45-11d5a60cf12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23162641-1fad-42dd-8d3b-4a26a9482ba9}" ma:internalName="TaxCatchAll" ma:showField="CatchAllData" ma:web="3b6d2153-ea30-4986-ad45-11d5a60cf1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2546ec-9fd3-4385-85aa-a79281ebb4c5">
      <Terms xmlns="http://schemas.microsoft.com/office/infopath/2007/PartnerControls"/>
    </lcf76f155ced4ddcb4097134ff3c332f>
    <TaxCatchAll xmlns="3b6d2153-ea30-4986-ad45-11d5a60cf12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F9D943A-8F73-4333-9169-A981417CD6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1041A2-1341-4421-B5F5-50CA599F65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2546ec-9fd3-4385-85aa-a79281ebb4c5"/>
    <ds:schemaRef ds:uri="3b6d2153-ea30-4986-ad45-11d5a60cf1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8CFCA9-C04F-4472-9ACE-2C2B0713CCB5}">
  <ds:schemaRefs>
    <ds:schemaRef ds:uri="http://schemas.microsoft.com/office/2006/metadata/properties"/>
    <ds:schemaRef ds:uri="http://schemas.microsoft.com/office/infopath/2007/PartnerControls"/>
    <ds:schemaRef ds:uri="932546ec-9fd3-4385-85aa-a79281ebb4c5"/>
    <ds:schemaRef ds:uri="3b6d2153-ea30-4986-ad45-11d5a60cf126"/>
  </ds:schemaRefs>
</ds:datastoreItem>
</file>

<file path=customXml/itemProps4.xml><?xml version="1.0" encoding="utf-8"?>
<ds:datastoreItem xmlns:ds="http://schemas.openxmlformats.org/officeDocument/2006/customXml" ds:itemID="{B0C5B20B-7FAC-417F-B400-79F86F4F6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Formato_word-SENA-GC-F-005-V1.dotx</Template>
  <TotalTime>64</TotalTime>
  <Pages>13</Pages>
  <Words>2866</Words>
  <Characters>15768</Characters>
  <Application>Microsoft Office Word</Application>
  <DocSecurity>0</DocSecurity>
  <Lines>131</Lines>
  <Paragraphs>37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18597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ASTRID SUAREZ</dc:creator>
  <cp:keywords/>
  <dc:description/>
  <cp:lastModifiedBy>Julian Uriel</cp:lastModifiedBy>
  <cp:revision>12</cp:revision>
  <cp:lastPrinted>2016-06-08T13:42:00Z</cp:lastPrinted>
  <dcterms:created xsi:type="dcterms:W3CDTF">2026-04-26T19:23:00Z</dcterms:created>
  <dcterms:modified xsi:type="dcterms:W3CDTF">2026-05-31T02:10:00Z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0x010100E6FB40559C53924D9947EEC60714F600</vt:lpwstr>
  </property>
  <property fmtid="{D5CDD505-2E9C-101B-9397-08002B2CF9AE}" pid="3" name="MediaServiceImageTags">
    <vt:lpwstr/>
  </property>
  <property fmtid="{D5CDD505-2E9C-101B-9397-08002B2CF9AE}" pid="4" name="GrammarlyDocumentId">
    <vt:lpwstr>3d700877213b83c1f6f7a8dba73ed352631d8e03bf48ecc4f79bd5b83e8bc98b</vt:lpwstr>
  </property>
  <property fmtid="{D5CDD505-2E9C-101B-9397-08002B2CF9AE}" pid="5" name="MSIP_Label_fc111285-cafa-4fc9-8a9a-bd902089b24f_Enabled">
    <vt:lpwstr>true</vt:lpwstr>
  </property>
  <property fmtid="{D5CDD505-2E9C-101B-9397-08002B2CF9AE}" pid="6" name="MSIP_Label_fc111285-cafa-4fc9-8a9a-bd902089b24f_SetDate">
    <vt:lpwstr>2025-06-19T13:22:29Z</vt:lpwstr>
  </property>
  <property fmtid="{D5CDD505-2E9C-101B-9397-08002B2CF9AE}" pid="7" name="MSIP_Label_fc111285-cafa-4fc9-8a9a-bd902089b24f_Method">
    <vt:lpwstr>Privileged</vt:lpwstr>
  </property>
  <property fmtid="{D5CDD505-2E9C-101B-9397-08002B2CF9AE}" pid="8" name="MSIP_Label_fc111285-cafa-4fc9-8a9a-bd902089b24f_Name">
    <vt:lpwstr>Public</vt:lpwstr>
  </property>
  <property fmtid="{D5CDD505-2E9C-101B-9397-08002B2CF9AE}" pid="9" name="MSIP_Label_fc111285-cafa-4fc9-8a9a-bd902089b24f_SiteId">
    <vt:lpwstr>cbc2c381-2f2e-4d93-91d1-506c9316ace7</vt:lpwstr>
  </property>
  <property fmtid="{D5CDD505-2E9C-101B-9397-08002B2CF9AE}" pid="10" name="MSIP_Label_fc111285-cafa-4fc9-8a9a-bd902089b24f_ActionId">
    <vt:lpwstr>fbdecfbf-57b5-4de9-8258-e023ad137688</vt:lpwstr>
  </property>
  <property fmtid="{D5CDD505-2E9C-101B-9397-08002B2CF9AE}" pid="11" name="MSIP_Label_fc111285-cafa-4fc9-8a9a-bd902089b24f_ContentBits">
    <vt:lpwstr>0</vt:lpwstr>
  </property>
  <property fmtid="{D5CDD505-2E9C-101B-9397-08002B2CF9AE}" pid="12" name="MSIP_Label_fc111285-cafa-4fc9-8a9a-bd902089b24f_Tag">
    <vt:lpwstr>10, 0, 1, 1</vt:lpwstr>
  </property>
</Properties>
</file>